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A5F" w:rsidRPr="00FE7A67" w:rsidRDefault="00F73A5F" w:rsidP="00F73A5F">
      <w:pPr>
        <w:spacing w:line="360" w:lineRule="auto"/>
        <w:jc w:val="center"/>
        <w:rPr>
          <w:rFonts w:ascii="Times New Roman" w:hAnsi="Times New Roman" w:cs="Times New Roman"/>
          <w:sz w:val="28"/>
          <w:szCs w:val="28"/>
          <w:shd w:val="clear" w:color="auto" w:fill="FFFFFF"/>
        </w:rPr>
      </w:pPr>
      <w:r w:rsidRPr="00FE7A67">
        <w:rPr>
          <w:rFonts w:ascii="Times New Roman" w:hAnsi="Times New Roman" w:cs="Times New Roman"/>
          <w:sz w:val="28"/>
          <w:szCs w:val="28"/>
          <w:shd w:val="clear" w:color="auto" w:fill="FFFFFF"/>
        </w:rPr>
        <w:t xml:space="preserve">Федеральное государственное бюджетное образовательное учреждение высшего образования «Московский государственный университет имени </w:t>
      </w:r>
      <w:proofErr w:type="spellStart"/>
      <w:r w:rsidRPr="00FE7A67">
        <w:rPr>
          <w:rFonts w:ascii="Times New Roman" w:hAnsi="Times New Roman" w:cs="Times New Roman"/>
          <w:sz w:val="28"/>
          <w:szCs w:val="28"/>
          <w:shd w:val="clear" w:color="auto" w:fill="FFFFFF"/>
        </w:rPr>
        <w:t>М.В.Ломоносова</w:t>
      </w:r>
      <w:proofErr w:type="spellEnd"/>
      <w:r w:rsidRPr="00FE7A67">
        <w:rPr>
          <w:rFonts w:ascii="Times New Roman" w:hAnsi="Times New Roman" w:cs="Times New Roman"/>
          <w:sz w:val="28"/>
          <w:szCs w:val="28"/>
          <w:shd w:val="clear" w:color="auto" w:fill="FFFFFF"/>
        </w:rPr>
        <w:t xml:space="preserve">» (МГУ имени </w:t>
      </w:r>
      <w:proofErr w:type="spellStart"/>
      <w:r w:rsidRPr="00FE7A67">
        <w:rPr>
          <w:rFonts w:ascii="Times New Roman" w:hAnsi="Times New Roman" w:cs="Times New Roman"/>
          <w:sz w:val="28"/>
          <w:szCs w:val="28"/>
          <w:shd w:val="clear" w:color="auto" w:fill="FFFFFF"/>
        </w:rPr>
        <w:t>М.В.Ломоносова</w:t>
      </w:r>
      <w:proofErr w:type="spellEnd"/>
      <w:r w:rsidRPr="00FE7A67">
        <w:rPr>
          <w:rFonts w:ascii="Times New Roman" w:hAnsi="Times New Roman" w:cs="Times New Roman"/>
          <w:sz w:val="28"/>
          <w:szCs w:val="28"/>
          <w:shd w:val="clear" w:color="auto" w:fill="FFFFFF"/>
        </w:rPr>
        <w:t>)</w:t>
      </w:r>
    </w:p>
    <w:p w:rsidR="00F73A5F" w:rsidRPr="00FE7A67" w:rsidRDefault="00F73A5F" w:rsidP="00F73A5F">
      <w:pPr>
        <w:spacing w:line="360" w:lineRule="auto"/>
        <w:jc w:val="center"/>
        <w:rPr>
          <w:rFonts w:ascii="Times New Roman" w:hAnsi="Times New Roman" w:cs="Times New Roman"/>
          <w:sz w:val="28"/>
          <w:szCs w:val="28"/>
          <w:shd w:val="clear" w:color="auto" w:fill="FFFFFF"/>
        </w:rPr>
      </w:pPr>
      <w:r w:rsidRPr="00FE7A67">
        <w:rPr>
          <w:rFonts w:ascii="Times New Roman" w:hAnsi="Times New Roman" w:cs="Times New Roman"/>
          <w:sz w:val="28"/>
          <w:szCs w:val="28"/>
          <w:shd w:val="clear" w:color="auto" w:fill="FFFFFF"/>
        </w:rPr>
        <w:t>Кафедра физики полимеров и кристаллов</w:t>
      </w:r>
    </w:p>
    <w:p w:rsidR="00F73A5F" w:rsidRPr="00FE7A67" w:rsidRDefault="00F73A5F" w:rsidP="00F73A5F">
      <w:pPr>
        <w:spacing w:line="360" w:lineRule="auto"/>
        <w:jc w:val="center"/>
        <w:rPr>
          <w:rFonts w:ascii="Times New Roman" w:hAnsi="Times New Roman" w:cs="Times New Roman"/>
          <w:sz w:val="28"/>
          <w:szCs w:val="28"/>
          <w:shd w:val="clear" w:color="auto" w:fill="FFFFFF"/>
        </w:rPr>
      </w:pPr>
    </w:p>
    <w:p w:rsidR="00F73A5F" w:rsidRPr="00FE7A67" w:rsidRDefault="00F73A5F" w:rsidP="00F73A5F">
      <w:pPr>
        <w:spacing w:line="360" w:lineRule="auto"/>
        <w:jc w:val="center"/>
        <w:rPr>
          <w:rFonts w:ascii="Times New Roman" w:hAnsi="Times New Roman" w:cs="Times New Roman"/>
          <w:sz w:val="44"/>
          <w:szCs w:val="44"/>
          <w:shd w:val="clear" w:color="auto" w:fill="FFFFFF"/>
        </w:rPr>
      </w:pPr>
    </w:p>
    <w:p w:rsidR="00527A24" w:rsidRPr="00FE7A67" w:rsidRDefault="00527A24" w:rsidP="00F73A5F">
      <w:pPr>
        <w:spacing w:line="360" w:lineRule="auto"/>
        <w:jc w:val="center"/>
        <w:rPr>
          <w:rFonts w:ascii="Times New Roman" w:hAnsi="Times New Roman" w:cs="Times New Roman"/>
          <w:sz w:val="44"/>
          <w:szCs w:val="44"/>
          <w:shd w:val="clear" w:color="auto" w:fill="FFFFFF"/>
        </w:rPr>
      </w:pPr>
    </w:p>
    <w:p w:rsidR="00527A24" w:rsidRPr="00FE7A67" w:rsidRDefault="00527A24" w:rsidP="00F73A5F">
      <w:pPr>
        <w:spacing w:line="360" w:lineRule="auto"/>
        <w:jc w:val="center"/>
        <w:rPr>
          <w:rFonts w:ascii="Times New Roman" w:hAnsi="Times New Roman" w:cs="Times New Roman"/>
          <w:sz w:val="44"/>
          <w:szCs w:val="44"/>
          <w:shd w:val="clear" w:color="auto" w:fill="FFFFFF"/>
        </w:rPr>
      </w:pPr>
    </w:p>
    <w:p w:rsidR="00F73A5F" w:rsidRPr="00FE7A67" w:rsidRDefault="00F73A5F" w:rsidP="00F73A5F">
      <w:pPr>
        <w:spacing w:line="360" w:lineRule="auto"/>
        <w:jc w:val="center"/>
        <w:rPr>
          <w:rFonts w:ascii="Times New Roman" w:hAnsi="Times New Roman" w:cs="Times New Roman"/>
          <w:sz w:val="44"/>
          <w:szCs w:val="44"/>
        </w:rPr>
      </w:pPr>
      <w:r w:rsidRPr="00FE7A67">
        <w:rPr>
          <w:rFonts w:ascii="Times New Roman" w:hAnsi="Times New Roman" w:cs="Times New Roman"/>
          <w:sz w:val="44"/>
          <w:szCs w:val="44"/>
        </w:rPr>
        <w:t xml:space="preserve">Исследование </w:t>
      </w:r>
      <w:proofErr w:type="spellStart"/>
      <w:r w:rsidRPr="00FE7A67">
        <w:rPr>
          <w:rFonts w:ascii="Times New Roman" w:hAnsi="Times New Roman" w:cs="Times New Roman"/>
          <w:sz w:val="44"/>
          <w:szCs w:val="44"/>
        </w:rPr>
        <w:t>сополиконденсации</w:t>
      </w:r>
      <w:proofErr w:type="spellEnd"/>
      <w:r w:rsidRPr="00FE7A67">
        <w:rPr>
          <w:rFonts w:ascii="Times New Roman" w:hAnsi="Times New Roman" w:cs="Times New Roman"/>
          <w:sz w:val="44"/>
          <w:szCs w:val="44"/>
        </w:rPr>
        <w:t xml:space="preserve"> с одновременным расслоением</w:t>
      </w:r>
    </w:p>
    <w:p w:rsidR="00527A24" w:rsidRPr="00FE7A67" w:rsidRDefault="00527A24" w:rsidP="00F73A5F">
      <w:pPr>
        <w:spacing w:line="360" w:lineRule="auto"/>
        <w:jc w:val="right"/>
        <w:rPr>
          <w:rFonts w:ascii="Times New Roman" w:hAnsi="Times New Roman" w:cs="Times New Roman"/>
          <w:sz w:val="44"/>
          <w:szCs w:val="44"/>
        </w:rPr>
      </w:pPr>
    </w:p>
    <w:p w:rsidR="00527A24" w:rsidRPr="00FE7A67" w:rsidRDefault="00527A24" w:rsidP="00F73A5F">
      <w:pPr>
        <w:spacing w:line="360" w:lineRule="auto"/>
        <w:jc w:val="right"/>
        <w:rPr>
          <w:rFonts w:ascii="Times New Roman" w:hAnsi="Times New Roman" w:cs="Times New Roman"/>
          <w:sz w:val="44"/>
          <w:szCs w:val="44"/>
        </w:rPr>
      </w:pPr>
    </w:p>
    <w:p w:rsidR="00F73A5F" w:rsidRPr="00FE7A67" w:rsidRDefault="00F73A5F" w:rsidP="00F73A5F">
      <w:pPr>
        <w:spacing w:line="360" w:lineRule="auto"/>
        <w:jc w:val="right"/>
        <w:rPr>
          <w:rFonts w:ascii="Times New Roman" w:hAnsi="Times New Roman" w:cs="Times New Roman"/>
          <w:sz w:val="28"/>
          <w:szCs w:val="28"/>
        </w:rPr>
      </w:pPr>
      <w:r w:rsidRPr="00FE7A67">
        <w:rPr>
          <w:rFonts w:ascii="Times New Roman" w:hAnsi="Times New Roman" w:cs="Times New Roman"/>
          <w:sz w:val="44"/>
          <w:szCs w:val="44"/>
        </w:rPr>
        <w:tab/>
      </w:r>
    </w:p>
    <w:p w:rsidR="00307285" w:rsidRPr="00FE7A67" w:rsidRDefault="00307285" w:rsidP="00307285">
      <w:pPr>
        <w:spacing w:line="360" w:lineRule="auto"/>
        <w:jc w:val="right"/>
        <w:rPr>
          <w:rFonts w:ascii="Times New Roman" w:hAnsi="Times New Roman" w:cs="Times New Roman"/>
          <w:sz w:val="28"/>
          <w:szCs w:val="28"/>
        </w:rPr>
      </w:pPr>
      <w:r w:rsidRPr="00FE7A67">
        <w:rPr>
          <w:rFonts w:ascii="Times New Roman" w:hAnsi="Times New Roman" w:cs="Times New Roman"/>
          <w:sz w:val="28"/>
          <w:szCs w:val="28"/>
        </w:rPr>
        <w:t xml:space="preserve">Выполнил студент 207 группы </w:t>
      </w:r>
    </w:p>
    <w:p w:rsidR="00307285" w:rsidRPr="00FE7A67" w:rsidRDefault="00307285" w:rsidP="00307285">
      <w:pPr>
        <w:spacing w:line="360" w:lineRule="auto"/>
        <w:jc w:val="right"/>
        <w:rPr>
          <w:rFonts w:ascii="Times New Roman" w:hAnsi="Times New Roman" w:cs="Times New Roman"/>
          <w:sz w:val="28"/>
          <w:szCs w:val="28"/>
        </w:rPr>
      </w:pPr>
      <w:r w:rsidRPr="00FE7A67">
        <w:rPr>
          <w:rFonts w:ascii="Times New Roman" w:hAnsi="Times New Roman" w:cs="Times New Roman"/>
          <w:sz w:val="28"/>
          <w:szCs w:val="28"/>
        </w:rPr>
        <w:t>Фролов Михаил.</w:t>
      </w:r>
    </w:p>
    <w:p w:rsidR="00F73A5F" w:rsidRPr="00FE7A67" w:rsidRDefault="00F73A5F" w:rsidP="00F73A5F">
      <w:pPr>
        <w:spacing w:line="360" w:lineRule="auto"/>
        <w:jc w:val="right"/>
        <w:rPr>
          <w:rFonts w:ascii="Times New Roman" w:hAnsi="Times New Roman" w:cs="Times New Roman"/>
          <w:sz w:val="28"/>
          <w:szCs w:val="28"/>
        </w:rPr>
      </w:pPr>
      <w:r w:rsidRPr="00FE7A67">
        <w:rPr>
          <w:rFonts w:ascii="Times New Roman" w:hAnsi="Times New Roman" w:cs="Times New Roman"/>
          <w:sz w:val="28"/>
          <w:szCs w:val="28"/>
        </w:rPr>
        <w:t xml:space="preserve">Научный </w:t>
      </w:r>
      <w:r w:rsidR="00307285" w:rsidRPr="00FE7A67">
        <w:rPr>
          <w:rFonts w:ascii="Times New Roman" w:hAnsi="Times New Roman" w:cs="Times New Roman"/>
          <w:sz w:val="28"/>
          <w:szCs w:val="28"/>
        </w:rPr>
        <w:t>руководитель:</w:t>
      </w:r>
      <w:r w:rsidR="00527A24" w:rsidRPr="00FE7A67">
        <w:rPr>
          <w:rFonts w:ascii="Times New Roman" w:hAnsi="Times New Roman" w:cs="Times New Roman"/>
          <w:sz w:val="28"/>
          <w:szCs w:val="28"/>
        </w:rPr>
        <w:t xml:space="preserve"> к.ф.-м.н. А. В. </w:t>
      </w:r>
      <w:proofErr w:type="spellStart"/>
      <w:r w:rsidR="00527A24" w:rsidRPr="00FE7A67">
        <w:rPr>
          <w:rFonts w:ascii="Times New Roman" w:hAnsi="Times New Roman" w:cs="Times New Roman"/>
          <w:sz w:val="28"/>
          <w:szCs w:val="28"/>
        </w:rPr>
        <w:t>Чертович</w:t>
      </w:r>
      <w:proofErr w:type="spellEnd"/>
    </w:p>
    <w:p w:rsidR="00527A24" w:rsidRPr="00FE7A67" w:rsidRDefault="00527A24" w:rsidP="00F73A5F">
      <w:pPr>
        <w:spacing w:line="360" w:lineRule="auto"/>
        <w:jc w:val="right"/>
        <w:rPr>
          <w:rFonts w:ascii="Times New Roman" w:hAnsi="Times New Roman" w:cs="Times New Roman"/>
          <w:sz w:val="28"/>
          <w:szCs w:val="28"/>
        </w:rPr>
      </w:pPr>
    </w:p>
    <w:p w:rsidR="00F73A5F" w:rsidRPr="00FE7A67" w:rsidRDefault="00F73A5F" w:rsidP="00527A24">
      <w:pPr>
        <w:spacing w:line="360" w:lineRule="auto"/>
        <w:jc w:val="center"/>
        <w:rPr>
          <w:rFonts w:ascii="Times New Roman" w:hAnsi="Times New Roman" w:cs="Times New Roman"/>
          <w:sz w:val="24"/>
          <w:szCs w:val="24"/>
        </w:rPr>
      </w:pPr>
    </w:p>
    <w:p w:rsidR="00527A24" w:rsidRPr="00FE7A67" w:rsidRDefault="00527A24" w:rsidP="00527A24">
      <w:pPr>
        <w:spacing w:line="360" w:lineRule="auto"/>
        <w:jc w:val="center"/>
        <w:rPr>
          <w:rFonts w:ascii="Times New Roman" w:hAnsi="Times New Roman" w:cs="Times New Roman"/>
          <w:sz w:val="24"/>
          <w:szCs w:val="24"/>
        </w:rPr>
      </w:pPr>
    </w:p>
    <w:p w:rsidR="00527A24" w:rsidRPr="00FE7A67" w:rsidRDefault="00527A24" w:rsidP="00527A24">
      <w:pPr>
        <w:spacing w:line="360" w:lineRule="auto"/>
        <w:jc w:val="center"/>
        <w:rPr>
          <w:rFonts w:ascii="Times New Roman" w:hAnsi="Times New Roman" w:cs="Times New Roman"/>
          <w:sz w:val="24"/>
          <w:szCs w:val="24"/>
        </w:rPr>
      </w:pPr>
    </w:p>
    <w:p w:rsidR="00527A24" w:rsidRPr="00FE7A67" w:rsidRDefault="00C0687B" w:rsidP="00C0687B">
      <w:pPr>
        <w:spacing w:line="360" w:lineRule="auto"/>
        <w:jc w:val="center"/>
        <w:rPr>
          <w:rFonts w:ascii="Times New Roman" w:hAnsi="Times New Roman" w:cs="Times New Roman"/>
          <w:sz w:val="24"/>
          <w:szCs w:val="24"/>
        </w:rPr>
      </w:pPr>
      <w:r w:rsidRPr="00FE7A67">
        <w:rPr>
          <w:rFonts w:ascii="Times New Roman" w:hAnsi="Times New Roman" w:cs="Times New Roman"/>
          <w:sz w:val="24"/>
          <w:szCs w:val="24"/>
        </w:rPr>
        <w:t>Москва ,2016</w:t>
      </w:r>
    </w:p>
    <w:p w:rsidR="00F73A5F" w:rsidRPr="00FE7A67" w:rsidRDefault="00527A24" w:rsidP="003741EB">
      <w:pPr>
        <w:spacing w:line="360" w:lineRule="auto"/>
        <w:jc w:val="both"/>
        <w:rPr>
          <w:rFonts w:ascii="Times New Roman" w:hAnsi="Times New Roman" w:cs="Times New Roman"/>
          <w:b/>
          <w:sz w:val="28"/>
          <w:szCs w:val="28"/>
        </w:rPr>
      </w:pPr>
      <w:r w:rsidRPr="00FE7A67">
        <w:rPr>
          <w:rFonts w:ascii="Times New Roman" w:hAnsi="Times New Roman" w:cs="Times New Roman"/>
          <w:b/>
          <w:sz w:val="28"/>
          <w:szCs w:val="28"/>
        </w:rPr>
        <w:lastRenderedPageBreak/>
        <w:t>Содержание:</w:t>
      </w:r>
    </w:p>
    <w:p w:rsidR="00527A24" w:rsidRPr="00FE7A67" w:rsidRDefault="00527A24" w:rsidP="00527A24">
      <w:pPr>
        <w:pStyle w:val="a3"/>
        <w:numPr>
          <w:ilvl w:val="0"/>
          <w:numId w:val="10"/>
        </w:numPr>
        <w:spacing w:line="360" w:lineRule="auto"/>
        <w:jc w:val="both"/>
        <w:rPr>
          <w:rFonts w:ascii="Times New Roman" w:hAnsi="Times New Roman" w:cs="Times New Roman"/>
          <w:sz w:val="28"/>
          <w:szCs w:val="28"/>
        </w:rPr>
      </w:pPr>
      <w:r w:rsidRPr="00FE7A67">
        <w:rPr>
          <w:rFonts w:ascii="Times New Roman" w:hAnsi="Times New Roman" w:cs="Times New Roman"/>
          <w:sz w:val="28"/>
          <w:szCs w:val="28"/>
        </w:rPr>
        <w:t>Введение</w:t>
      </w:r>
      <w:r w:rsidR="000E502D" w:rsidRPr="00FE7A67">
        <w:rPr>
          <w:rFonts w:ascii="Times New Roman" w:hAnsi="Times New Roman" w:cs="Times New Roman"/>
          <w:sz w:val="28"/>
          <w:szCs w:val="28"/>
        </w:rPr>
        <w:t xml:space="preserve">.                                                                                                        </w:t>
      </w:r>
      <w:r w:rsidR="00145B01" w:rsidRPr="00FE7A67">
        <w:rPr>
          <w:rFonts w:ascii="Times New Roman" w:hAnsi="Times New Roman" w:cs="Times New Roman"/>
          <w:sz w:val="28"/>
          <w:szCs w:val="28"/>
        </w:rPr>
        <w:t xml:space="preserve">   </w:t>
      </w:r>
      <w:r w:rsidR="000E502D" w:rsidRPr="00FE7A67">
        <w:rPr>
          <w:rFonts w:ascii="Times New Roman" w:hAnsi="Times New Roman" w:cs="Times New Roman"/>
          <w:sz w:val="28"/>
          <w:szCs w:val="28"/>
        </w:rPr>
        <w:t xml:space="preserve">2                                        </w:t>
      </w:r>
    </w:p>
    <w:p w:rsidR="00527A24" w:rsidRPr="00FE7A67" w:rsidRDefault="00527A24" w:rsidP="00527A24">
      <w:pPr>
        <w:pStyle w:val="a3"/>
        <w:numPr>
          <w:ilvl w:val="0"/>
          <w:numId w:val="10"/>
        </w:numPr>
        <w:spacing w:line="360" w:lineRule="auto"/>
        <w:jc w:val="both"/>
        <w:rPr>
          <w:rFonts w:ascii="Times New Roman" w:hAnsi="Times New Roman" w:cs="Times New Roman"/>
          <w:sz w:val="28"/>
          <w:szCs w:val="28"/>
        </w:rPr>
      </w:pPr>
      <w:r w:rsidRPr="00FE7A67">
        <w:rPr>
          <w:rFonts w:ascii="Times New Roman" w:hAnsi="Times New Roman" w:cs="Times New Roman"/>
          <w:sz w:val="28"/>
          <w:szCs w:val="28"/>
        </w:rPr>
        <w:t>Микрофазное и макрофазное расслоения</w:t>
      </w:r>
      <w:r w:rsidR="000E502D" w:rsidRPr="00FE7A67">
        <w:rPr>
          <w:rFonts w:ascii="Times New Roman" w:hAnsi="Times New Roman" w:cs="Times New Roman"/>
          <w:sz w:val="28"/>
          <w:szCs w:val="28"/>
        </w:rPr>
        <w:t xml:space="preserve">.                                                   </w:t>
      </w:r>
      <w:r w:rsidR="00145B01" w:rsidRPr="00FE7A67">
        <w:rPr>
          <w:rFonts w:ascii="Times New Roman" w:hAnsi="Times New Roman" w:cs="Times New Roman"/>
          <w:sz w:val="28"/>
          <w:szCs w:val="28"/>
        </w:rPr>
        <w:t xml:space="preserve"> </w:t>
      </w:r>
      <w:r w:rsidR="000E502D" w:rsidRPr="00FE7A67">
        <w:rPr>
          <w:rFonts w:ascii="Times New Roman" w:hAnsi="Times New Roman" w:cs="Times New Roman"/>
          <w:sz w:val="28"/>
          <w:szCs w:val="28"/>
        </w:rPr>
        <w:t>3</w:t>
      </w:r>
    </w:p>
    <w:p w:rsidR="00527A24" w:rsidRPr="00FE7A67" w:rsidRDefault="00527A24" w:rsidP="00527A24">
      <w:pPr>
        <w:pStyle w:val="a3"/>
        <w:numPr>
          <w:ilvl w:val="0"/>
          <w:numId w:val="10"/>
        </w:numPr>
        <w:spacing w:line="360" w:lineRule="auto"/>
        <w:jc w:val="both"/>
        <w:rPr>
          <w:rFonts w:ascii="Times New Roman" w:hAnsi="Times New Roman" w:cs="Times New Roman"/>
          <w:sz w:val="28"/>
          <w:szCs w:val="28"/>
        </w:rPr>
      </w:pPr>
      <w:r w:rsidRPr="00FE7A67">
        <w:rPr>
          <w:rFonts w:ascii="Times New Roman" w:hAnsi="Times New Roman" w:cs="Times New Roman"/>
          <w:sz w:val="28"/>
          <w:szCs w:val="28"/>
        </w:rPr>
        <w:t xml:space="preserve">Полимеризация и </w:t>
      </w:r>
      <w:proofErr w:type="spellStart"/>
      <w:r w:rsidRPr="00FE7A67">
        <w:rPr>
          <w:rFonts w:ascii="Times New Roman" w:hAnsi="Times New Roman" w:cs="Times New Roman"/>
          <w:sz w:val="28"/>
          <w:szCs w:val="28"/>
        </w:rPr>
        <w:t>сополи</w:t>
      </w:r>
      <w:r w:rsidR="000E502D" w:rsidRPr="00FE7A67">
        <w:rPr>
          <w:rFonts w:ascii="Times New Roman" w:hAnsi="Times New Roman" w:cs="Times New Roman"/>
          <w:sz w:val="28"/>
          <w:szCs w:val="28"/>
        </w:rPr>
        <w:t>конденсация</w:t>
      </w:r>
      <w:proofErr w:type="spellEnd"/>
      <w:r w:rsidR="000E502D" w:rsidRPr="00FE7A67">
        <w:rPr>
          <w:rFonts w:ascii="Times New Roman" w:hAnsi="Times New Roman" w:cs="Times New Roman"/>
          <w:sz w:val="28"/>
          <w:szCs w:val="28"/>
        </w:rPr>
        <w:t>. Образование блоков.                   4</w:t>
      </w:r>
    </w:p>
    <w:p w:rsidR="00527A24" w:rsidRPr="00FE7A67" w:rsidRDefault="00527A24" w:rsidP="00527A24">
      <w:pPr>
        <w:pStyle w:val="a3"/>
        <w:numPr>
          <w:ilvl w:val="0"/>
          <w:numId w:val="10"/>
        </w:numPr>
        <w:spacing w:line="360" w:lineRule="auto"/>
        <w:jc w:val="both"/>
        <w:rPr>
          <w:rFonts w:ascii="Times New Roman" w:hAnsi="Times New Roman" w:cs="Times New Roman"/>
          <w:sz w:val="28"/>
          <w:szCs w:val="28"/>
        </w:rPr>
      </w:pPr>
      <w:r w:rsidRPr="00FE7A67">
        <w:rPr>
          <w:rFonts w:ascii="Times New Roman" w:hAnsi="Times New Roman" w:cs="Times New Roman"/>
          <w:sz w:val="28"/>
          <w:szCs w:val="28"/>
        </w:rPr>
        <w:t xml:space="preserve">Компьютерное моделирование </w:t>
      </w:r>
      <w:r w:rsidR="00B33F60" w:rsidRPr="00FE7A67">
        <w:rPr>
          <w:rFonts w:ascii="Times New Roman" w:hAnsi="Times New Roman" w:cs="Times New Roman"/>
          <w:sz w:val="28"/>
          <w:szCs w:val="28"/>
        </w:rPr>
        <w:t>и диссипативная динамика частиц</w:t>
      </w:r>
      <w:r w:rsidR="000E502D" w:rsidRPr="00FE7A67">
        <w:rPr>
          <w:rFonts w:ascii="Times New Roman" w:hAnsi="Times New Roman" w:cs="Times New Roman"/>
          <w:sz w:val="28"/>
          <w:szCs w:val="28"/>
        </w:rPr>
        <w:t>.          6</w:t>
      </w:r>
    </w:p>
    <w:p w:rsidR="00B33F60" w:rsidRPr="00FE7A67" w:rsidRDefault="00B33F60" w:rsidP="00B33F60">
      <w:pPr>
        <w:pStyle w:val="a3"/>
        <w:numPr>
          <w:ilvl w:val="0"/>
          <w:numId w:val="10"/>
        </w:numPr>
        <w:tabs>
          <w:tab w:val="left" w:pos="5107"/>
        </w:tabs>
        <w:spacing w:line="360" w:lineRule="auto"/>
        <w:jc w:val="both"/>
        <w:rPr>
          <w:rFonts w:ascii="Times New Roman" w:hAnsi="Times New Roman" w:cs="Times New Roman"/>
          <w:sz w:val="28"/>
          <w:szCs w:val="28"/>
        </w:rPr>
      </w:pPr>
      <w:r w:rsidRPr="00FE7A67">
        <w:rPr>
          <w:rFonts w:ascii="Times New Roman" w:hAnsi="Times New Roman" w:cs="Times New Roman"/>
          <w:sz w:val="28"/>
          <w:szCs w:val="28"/>
        </w:rPr>
        <w:t>Обзор результатов А.</w:t>
      </w:r>
      <w:r w:rsidR="006D3573" w:rsidRPr="00FE7A67">
        <w:rPr>
          <w:rFonts w:ascii="Times New Roman" w:hAnsi="Times New Roman" w:cs="Times New Roman"/>
          <w:sz w:val="28"/>
          <w:szCs w:val="28"/>
        </w:rPr>
        <w:t xml:space="preserve"> </w:t>
      </w:r>
      <w:r w:rsidRPr="00FE7A67">
        <w:rPr>
          <w:rFonts w:ascii="Times New Roman" w:hAnsi="Times New Roman" w:cs="Times New Roman"/>
          <w:sz w:val="28"/>
          <w:szCs w:val="28"/>
        </w:rPr>
        <w:t xml:space="preserve">А. Гаврилова «Моделирование </w:t>
      </w:r>
      <w:r w:rsidR="000E502D" w:rsidRPr="00FE7A67">
        <w:rPr>
          <w:rFonts w:ascii="Times New Roman" w:hAnsi="Times New Roman" w:cs="Times New Roman"/>
          <w:sz w:val="28"/>
          <w:szCs w:val="28"/>
        </w:rPr>
        <w:t>фазового разделения</w:t>
      </w:r>
      <w:r w:rsidRPr="00FE7A67">
        <w:rPr>
          <w:rFonts w:ascii="Times New Roman" w:hAnsi="Times New Roman" w:cs="Times New Roman"/>
          <w:sz w:val="28"/>
          <w:szCs w:val="28"/>
        </w:rPr>
        <w:t xml:space="preserve"> в расплавах реагирующих </w:t>
      </w:r>
      <w:proofErr w:type="spellStart"/>
      <w:r w:rsidRPr="00FE7A67">
        <w:rPr>
          <w:rFonts w:ascii="Times New Roman" w:hAnsi="Times New Roman" w:cs="Times New Roman"/>
          <w:sz w:val="28"/>
          <w:szCs w:val="28"/>
        </w:rPr>
        <w:t>мультиблок</w:t>
      </w:r>
      <w:proofErr w:type="spellEnd"/>
      <w:r w:rsidRPr="00FE7A67">
        <w:rPr>
          <w:rFonts w:ascii="Times New Roman" w:hAnsi="Times New Roman" w:cs="Times New Roman"/>
          <w:sz w:val="28"/>
          <w:szCs w:val="28"/>
        </w:rPr>
        <w:t>-сополимеров»</w:t>
      </w:r>
      <w:r w:rsidR="000E502D" w:rsidRPr="00FE7A67">
        <w:rPr>
          <w:rFonts w:ascii="Times New Roman" w:hAnsi="Times New Roman" w:cs="Times New Roman"/>
          <w:sz w:val="28"/>
          <w:szCs w:val="28"/>
        </w:rPr>
        <w:t>.         8</w:t>
      </w:r>
    </w:p>
    <w:p w:rsidR="00527A24" w:rsidRPr="00FE7A67" w:rsidRDefault="00B33F60" w:rsidP="00527A24">
      <w:pPr>
        <w:pStyle w:val="a3"/>
        <w:numPr>
          <w:ilvl w:val="0"/>
          <w:numId w:val="10"/>
        </w:numPr>
        <w:spacing w:line="360" w:lineRule="auto"/>
        <w:jc w:val="both"/>
        <w:rPr>
          <w:rFonts w:ascii="Times New Roman" w:hAnsi="Times New Roman" w:cs="Times New Roman"/>
          <w:sz w:val="28"/>
          <w:szCs w:val="28"/>
        </w:rPr>
      </w:pPr>
      <w:r w:rsidRPr="00FE7A67">
        <w:rPr>
          <w:rFonts w:ascii="Times New Roman" w:hAnsi="Times New Roman" w:cs="Times New Roman"/>
          <w:sz w:val="28"/>
          <w:szCs w:val="28"/>
        </w:rPr>
        <w:t>Постановка задачи</w:t>
      </w:r>
      <w:r w:rsidR="000E502D" w:rsidRPr="00FE7A67">
        <w:rPr>
          <w:rFonts w:ascii="Times New Roman" w:hAnsi="Times New Roman" w:cs="Times New Roman"/>
          <w:sz w:val="28"/>
          <w:szCs w:val="28"/>
        </w:rPr>
        <w:t>.                                                                                         9</w:t>
      </w:r>
    </w:p>
    <w:p w:rsidR="00B33F60" w:rsidRPr="00FE7A67" w:rsidRDefault="00B33F60" w:rsidP="00527A24">
      <w:pPr>
        <w:pStyle w:val="a3"/>
        <w:numPr>
          <w:ilvl w:val="0"/>
          <w:numId w:val="10"/>
        </w:numPr>
        <w:spacing w:line="360" w:lineRule="auto"/>
        <w:jc w:val="both"/>
        <w:rPr>
          <w:rFonts w:ascii="Times New Roman" w:hAnsi="Times New Roman" w:cs="Times New Roman"/>
          <w:sz w:val="28"/>
          <w:szCs w:val="28"/>
        </w:rPr>
      </w:pPr>
      <w:r w:rsidRPr="00FE7A67">
        <w:rPr>
          <w:rFonts w:ascii="Times New Roman" w:hAnsi="Times New Roman" w:cs="Times New Roman"/>
          <w:sz w:val="28"/>
          <w:szCs w:val="28"/>
        </w:rPr>
        <w:t>Выводы и результаты</w:t>
      </w:r>
      <w:r w:rsidR="000E502D" w:rsidRPr="00FE7A67">
        <w:rPr>
          <w:rFonts w:ascii="Times New Roman" w:hAnsi="Times New Roman" w:cs="Times New Roman"/>
          <w:sz w:val="28"/>
          <w:szCs w:val="28"/>
        </w:rPr>
        <w:t xml:space="preserve">.                                                                                    11                                                                              </w:t>
      </w:r>
    </w:p>
    <w:p w:rsidR="00B33F60" w:rsidRPr="00FE7A67" w:rsidRDefault="000E502D" w:rsidP="000E502D">
      <w:pPr>
        <w:pStyle w:val="a3"/>
        <w:numPr>
          <w:ilvl w:val="0"/>
          <w:numId w:val="10"/>
        </w:numPr>
        <w:spacing w:line="360" w:lineRule="auto"/>
        <w:jc w:val="both"/>
        <w:rPr>
          <w:rFonts w:ascii="Times New Roman" w:hAnsi="Times New Roman" w:cs="Times New Roman"/>
          <w:sz w:val="28"/>
          <w:szCs w:val="28"/>
        </w:rPr>
      </w:pPr>
      <w:r w:rsidRPr="00FE7A67">
        <w:rPr>
          <w:rFonts w:ascii="Times New Roman" w:hAnsi="Times New Roman" w:cs="Times New Roman"/>
          <w:sz w:val="28"/>
          <w:szCs w:val="28"/>
        </w:rPr>
        <w:t xml:space="preserve"> Список литературы                                                                                                         12</w:t>
      </w:r>
    </w:p>
    <w:p w:rsidR="000E502D" w:rsidRPr="00FE7A67" w:rsidRDefault="00145B01" w:rsidP="000E502D">
      <w:pPr>
        <w:pStyle w:val="a3"/>
        <w:numPr>
          <w:ilvl w:val="0"/>
          <w:numId w:val="10"/>
        </w:numPr>
        <w:spacing w:line="360" w:lineRule="auto"/>
        <w:jc w:val="both"/>
        <w:rPr>
          <w:rFonts w:ascii="Times New Roman" w:hAnsi="Times New Roman" w:cs="Times New Roman"/>
          <w:sz w:val="28"/>
          <w:szCs w:val="28"/>
        </w:rPr>
      </w:pPr>
      <w:r w:rsidRPr="00FE7A67">
        <w:rPr>
          <w:rFonts w:ascii="Times New Roman" w:hAnsi="Times New Roman" w:cs="Times New Roman"/>
          <w:sz w:val="28"/>
          <w:szCs w:val="28"/>
        </w:rPr>
        <w:t>Приложение                                                                                                                      13</w:t>
      </w:r>
    </w:p>
    <w:p w:rsidR="00F73A5F" w:rsidRPr="00FE7A67" w:rsidRDefault="00F73A5F" w:rsidP="003741EB">
      <w:pPr>
        <w:spacing w:line="360" w:lineRule="auto"/>
        <w:jc w:val="both"/>
        <w:rPr>
          <w:rFonts w:ascii="Times New Roman" w:hAnsi="Times New Roman" w:cs="Times New Roman"/>
          <w:sz w:val="24"/>
          <w:szCs w:val="24"/>
        </w:rPr>
      </w:pPr>
    </w:p>
    <w:p w:rsidR="00F73A5F" w:rsidRPr="00FE7A67" w:rsidRDefault="00F73A5F" w:rsidP="003741EB">
      <w:pPr>
        <w:spacing w:line="360" w:lineRule="auto"/>
        <w:jc w:val="both"/>
        <w:rPr>
          <w:rFonts w:ascii="Times New Roman" w:hAnsi="Times New Roman" w:cs="Times New Roman"/>
          <w:sz w:val="24"/>
          <w:szCs w:val="24"/>
        </w:rPr>
      </w:pPr>
    </w:p>
    <w:p w:rsidR="00F73A5F" w:rsidRPr="00FE7A67" w:rsidRDefault="00F73A5F" w:rsidP="003741EB">
      <w:pPr>
        <w:spacing w:line="360" w:lineRule="auto"/>
        <w:jc w:val="both"/>
        <w:rPr>
          <w:rFonts w:ascii="Times New Roman" w:hAnsi="Times New Roman" w:cs="Times New Roman"/>
          <w:sz w:val="24"/>
          <w:szCs w:val="24"/>
        </w:rPr>
      </w:pPr>
    </w:p>
    <w:p w:rsidR="00F73A5F" w:rsidRPr="00FE7A67" w:rsidRDefault="00F73A5F" w:rsidP="003741EB">
      <w:pPr>
        <w:spacing w:line="360" w:lineRule="auto"/>
        <w:jc w:val="both"/>
        <w:rPr>
          <w:rFonts w:ascii="Times New Roman" w:hAnsi="Times New Roman" w:cs="Times New Roman"/>
          <w:sz w:val="24"/>
          <w:szCs w:val="24"/>
        </w:rPr>
      </w:pPr>
    </w:p>
    <w:p w:rsidR="00F73A5F" w:rsidRPr="00FE7A67" w:rsidRDefault="00F73A5F" w:rsidP="003741EB">
      <w:pPr>
        <w:spacing w:line="360" w:lineRule="auto"/>
        <w:jc w:val="both"/>
        <w:rPr>
          <w:rFonts w:ascii="Times New Roman" w:hAnsi="Times New Roman" w:cs="Times New Roman"/>
          <w:sz w:val="24"/>
          <w:szCs w:val="24"/>
        </w:rPr>
      </w:pPr>
    </w:p>
    <w:p w:rsidR="00F73A5F" w:rsidRPr="00FE7A67" w:rsidRDefault="00F73A5F" w:rsidP="003741EB">
      <w:pPr>
        <w:spacing w:line="360" w:lineRule="auto"/>
        <w:jc w:val="both"/>
        <w:rPr>
          <w:rFonts w:ascii="Times New Roman" w:hAnsi="Times New Roman" w:cs="Times New Roman"/>
          <w:sz w:val="24"/>
          <w:szCs w:val="24"/>
        </w:rPr>
      </w:pPr>
    </w:p>
    <w:p w:rsidR="00F73A5F" w:rsidRPr="00FE7A67" w:rsidRDefault="00F73A5F" w:rsidP="003741EB">
      <w:pPr>
        <w:spacing w:line="360" w:lineRule="auto"/>
        <w:jc w:val="both"/>
        <w:rPr>
          <w:rFonts w:ascii="Times New Roman" w:hAnsi="Times New Roman" w:cs="Times New Roman"/>
          <w:sz w:val="24"/>
          <w:szCs w:val="24"/>
        </w:rPr>
      </w:pPr>
    </w:p>
    <w:p w:rsidR="00F73A5F" w:rsidRPr="00FE7A67" w:rsidRDefault="00F73A5F" w:rsidP="003741EB">
      <w:pPr>
        <w:spacing w:line="360" w:lineRule="auto"/>
        <w:jc w:val="both"/>
        <w:rPr>
          <w:rFonts w:ascii="Times New Roman" w:hAnsi="Times New Roman" w:cs="Times New Roman"/>
          <w:sz w:val="24"/>
          <w:szCs w:val="24"/>
        </w:rPr>
      </w:pPr>
    </w:p>
    <w:p w:rsidR="00F73A5F" w:rsidRPr="00FE7A67" w:rsidRDefault="00F73A5F" w:rsidP="003741EB">
      <w:pPr>
        <w:spacing w:line="360" w:lineRule="auto"/>
        <w:jc w:val="both"/>
        <w:rPr>
          <w:rFonts w:ascii="Times New Roman" w:hAnsi="Times New Roman" w:cs="Times New Roman"/>
          <w:sz w:val="24"/>
          <w:szCs w:val="24"/>
        </w:rPr>
      </w:pPr>
    </w:p>
    <w:p w:rsidR="00F73A5F" w:rsidRPr="00FE7A67" w:rsidRDefault="00F73A5F" w:rsidP="003741EB">
      <w:pPr>
        <w:spacing w:line="360" w:lineRule="auto"/>
        <w:jc w:val="both"/>
        <w:rPr>
          <w:rFonts w:ascii="Times New Roman" w:hAnsi="Times New Roman" w:cs="Times New Roman"/>
          <w:sz w:val="24"/>
          <w:szCs w:val="24"/>
        </w:rPr>
      </w:pPr>
    </w:p>
    <w:p w:rsidR="00F73A5F" w:rsidRPr="00FE7A67" w:rsidRDefault="00F73A5F" w:rsidP="003741EB">
      <w:pPr>
        <w:spacing w:line="360" w:lineRule="auto"/>
        <w:jc w:val="both"/>
        <w:rPr>
          <w:rFonts w:ascii="Times New Roman" w:hAnsi="Times New Roman" w:cs="Times New Roman"/>
          <w:sz w:val="24"/>
          <w:szCs w:val="24"/>
        </w:rPr>
      </w:pPr>
    </w:p>
    <w:p w:rsidR="00F73A5F" w:rsidRPr="00FE7A67" w:rsidRDefault="00F73A5F" w:rsidP="003741EB">
      <w:pPr>
        <w:spacing w:line="360" w:lineRule="auto"/>
        <w:jc w:val="both"/>
        <w:rPr>
          <w:rFonts w:ascii="Times New Roman" w:hAnsi="Times New Roman" w:cs="Times New Roman"/>
          <w:sz w:val="24"/>
          <w:szCs w:val="24"/>
        </w:rPr>
      </w:pPr>
    </w:p>
    <w:p w:rsidR="00F73A5F" w:rsidRPr="00FE7A67" w:rsidRDefault="00F73A5F" w:rsidP="003741EB">
      <w:pPr>
        <w:spacing w:line="360" w:lineRule="auto"/>
        <w:jc w:val="both"/>
        <w:rPr>
          <w:rFonts w:ascii="Times New Roman" w:hAnsi="Times New Roman" w:cs="Times New Roman"/>
          <w:sz w:val="24"/>
          <w:szCs w:val="24"/>
        </w:rPr>
      </w:pPr>
    </w:p>
    <w:p w:rsidR="00F73A5F" w:rsidRPr="00FE7A67" w:rsidRDefault="00F73A5F" w:rsidP="003741EB">
      <w:pPr>
        <w:spacing w:line="360" w:lineRule="auto"/>
        <w:jc w:val="both"/>
        <w:rPr>
          <w:rFonts w:ascii="Times New Roman" w:hAnsi="Times New Roman" w:cs="Times New Roman"/>
          <w:sz w:val="24"/>
          <w:szCs w:val="24"/>
        </w:rPr>
      </w:pPr>
    </w:p>
    <w:p w:rsidR="00145B01" w:rsidRPr="00FE7A67" w:rsidRDefault="00145B01" w:rsidP="00145B01">
      <w:pPr>
        <w:spacing w:line="360" w:lineRule="auto"/>
        <w:rPr>
          <w:rFonts w:ascii="Times New Roman" w:hAnsi="Times New Roman" w:cs="Times New Roman"/>
          <w:sz w:val="24"/>
          <w:szCs w:val="24"/>
        </w:rPr>
      </w:pPr>
    </w:p>
    <w:p w:rsidR="002C693B" w:rsidRPr="00FE7A67" w:rsidRDefault="00992267" w:rsidP="00145B01">
      <w:pPr>
        <w:spacing w:line="360" w:lineRule="auto"/>
        <w:jc w:val="center"/>
        <w:rPr>
          <w:rFonts w:ascii="Times New Roman" w:hAnsi="Times New Roman" w:cs="Times New Roman"/>
          <w:b/>
          <w:sz w:val="24"/>
          <w:szCs w:val="24"/>
        </w:rPr>
      </w:pPr>
      <w:r w:rsidRPr="00FE7A67">
        <w:rPr>
          <w:rFonts w:ascii="Times New Roman" w:hAnsi="Times New Roman" w:cs="Times New Roman"/>
          <w:b/>
          <w:sz w:val="24"/>
          <w:szCs w:val="24"/>
        </w:rPr>
        <w:lastRenderedPageBreak/>
        <w:t>Введение</w:t>
      </w:r>
    </w:p>
    <w:p w:rsidR="00AD3D56" w:rsidRPr="00FE7A67" w:rsidRDefault="00992267" w:rsidP="003741EB">
      <w:p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Полимеры</w:t>
      </w:r>
      <w:proofErr w:type="gramStart"/>
      <w:r w:rsidR="0063162B" w:rsidRPr="00FE7A67">
        <w:rPr>
          <w:rFonts w:ascii="Times New Roman" w:hAnsi="Times New Roman" w:cs="Times New Roman"/>
          <w:sz w:val="24"/>
          <w:szCs w:val="24"/>
        </w:rPr>
        <w:t>... Наверное</w:t>
      </w:r>
      <w:proofErr w:type="gramEnd"/>
      <w:r w:rsidR="0063162B" w:rsidRPr="00FE7A67">
        <w:rPr>
          <w:rFonts w:ascii="Times New Roman" w:hAnsi="Times New Roman" w:cs="Times New Roman"/>
          <w:sz w:val="24"/>
          <w:szCs w:val="24"/>
        </w:rPr>
        <w:t>,</w:t>
      </w:r>
      <w:r w:rsidRPr="00FE7A67">
        <w:rPr>
          <w:rFonts w:ascii="Times New Roman" w:hAnsi="Times New Roman" w:cs="Times New Roman"/>
          <w:sz w:val="24"/>
          <w:szCs w:val="24"/>
        </w:rPr>
        <w:t xml:space="preserve"> трудно представить слово с большим значением. </w:t>
      </w:r>
      <w:r w:rsidR="00A25BBD" w:rsidRPr="00FE7A67">
        <w:rPr>
          <w:rFonts w:ascii="Times New Roman" w:hAnsi="Times New Roman" w:cs="Times New Roman"/>
          <w:sz w:val="24"/>
          <w:szCs w:val="24"/>
        </w:rPr>
        <w:t xml:space="preserve">Ведь действительно, что </w:t>
      </w:r>
      <w:r w:rsidR="004F2AB8" w:rsidRPr="00FE7A67">
        <w:rPr>
          <w:rFonts w:ascii="Times New Roman" w:hAnsi="Times New Roman" w:cs="Times New Roman"/>
          <w:sz w:val="24"/>
          <w:szCs w:val="24"/>
        </w:rPr>
        <w:t>представляется</w:t>
      </w:r>
      <w:r w:rsidR="00A25BBD" w:rsidRPr="00FE7A67">
        <w:rPr>
          <w:rFonts w:ascii="Times New Roman" w:hAnsi="Times New Roman" w:cs="Times New Roman"/>
          <w:sz w:val="24"/>
          <w:szCs w:val="24"/>
        </w:rPr>
        <w:t xml:space="preserve"> себе под этим словом; это</w:t>
      </w:r>
      <w:r w:rsidR="00AD3D56" w:rsidRPr="00FE7A67">
        <w:rPr>
          <w:rFonts w:ascii="Times New Roman" w:hAnsi="Times New Roman" w:cs="Times New Roman"/>
          <w:sz w:val="24"/>
          <w:szCs w:val="24"/>
        </w:rPr>
        <w:t xml:space="preserve"> и </w:t>
      </w:r>
      <w:r w:rsidR="0063162B" w:rsidRPr="00FE7A67">
        <w:rPr>
          <w:rFonts w:ascii="Times New Roman" w:hAnsi="Times New Roman" w:cs="Times New Roman"/>
          <w:sz w:val="24"/>
          <w:szCs w:val="24"/>
        </w:rPr>
        <w:t>полиэтиленовые пакетики,</w:t>
      </w:r>
      <w:r w:rsidR="00AD3D56" w:rsidRPr="00FE7A67">
        <w:rPr>
          <w:rFonts w:ascii="Times New Roman" w:hAnsi="Times New Roman" w:cs="Times New Roman"/>
          <w:sz w:val="24"/>
          <w:szCs w:val="24"/>
        </w:rPr>
        <w:t xml:space="preserve"> и пластмассы и целлюлоза – древесная бумага. Трудно представить себе деятельность </w:t>
      </w:r>
      <w:r w:rsidR="0063162B" w:rsidRPr="00FE7A67">
        <w:rPr>
          <w:rFonts w:ascii="Times New Roman" w:hAnsi="Times New Roman" w:cs="Times New Roman"/>
          <w:sz w:val="24"/>
          <w:szCs w:val="24"/>
        </w:rPr>
        <w:t>человека, в</w:t>
      </w:r>
      <w:r w:rsidR="00AD3D56" w:rsidRPr="00FE7A67">
        <w:rPr>
          <w:rFonts w:ascii="Times New Roman" w:hAnsi="Times New Roman" w:cs="Times New Roman"/>
          <w:sz w:val="24"/>
          <w:szCs w:val="24"/>
        </w:rPr>
        <w:t xml:space="preserve"> которо</w:t>
      </w:r>
      <w:r w:rsidR="0063162B" w:rsidRPr="00FE7A67">
        <w:rPr>
          <w:rFonts w:ascii="Times New Roman" w:hAnsi="Times New Roman" w:cs="Times New Roman"/>
          <w:sz w:val="24"/>
          <w:szCs w:val="24"/>
        </w:rPr>
        <w:t>й не использовались бы полимеры.</w:t>
      </w:r>
      <w:r w:rsidR="00DC4C79" w:rsidRPr="00FE7A67">
        <w:rPr>
          <w:rFonts w:ascii="Times New Roman" w:hAnsi="Times New Roman" w:cs="Times New Roman"/>
          <w:sz w:val="24"/>
          <w:szCs w:val="24"/>
        </w:rPr>
        <w:t xml:space="preserve"> [1]</w:t>
      </w:r>
    </w:p>
    <w:p w:rsidR="00F43EBF" w:rsidRPr="00FE7A67" w:rsidRDefault="00AD3D56" w:rsidP="003741EB">
      <w:p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 xml:space="preserve">Итак, что же такое полимеры? Полимеры – </w:t>
      </w:r>
      <w:r w:rsidR="00757D89" w:rsidRPr="00FE7A67">
        <w:rPr>
          <w:rFonts w:ascii="Times New Roman" w:hAnsi="Times New Roman" w:cs="Times New Roman"/>
          <w:sz w:val="24"/>
          <w:szCs w:val="24"/>
        </w:rPr>
        <w:t>органические</w:t>
      </w:r>
      <w:r w:rsidRPr="00FE7A67">
        <w:rPr>
          <w:rFonts w:ascii="Times New Roman" w:hAnsi="Times New Roman" w:cs="Times New Roman"/>
          <w:sz w:val="24"/>
          <w:szCs w:val="24"/>
        </w:rPr>
        <w:t xml:space="preserve"> и </w:t>
      </w:r>
      <w:r w:rsidR="00757D89" w:rsidRPr="00FE7A67">
        <w:rPr>
          <w:rFonts w:ascii="Times New Roman" w:hAnsi="Times New Roman" w:cs="Times New Roman"/>
          <w:sz w:val="24"/>
          <w:szCs w:val="24"/>
        </w:rPr>
        <w:t>неорганические</w:t>
      </w:r>
      <w:r w:rsidRPr="00FE7A67">
        <w:rPr>
          <w:rFonts w:ascii="Times New Roman" w:hAnsi="Times New Roman" w:cs="Times New Roman"/>
          <w:sz w:val="24"/>
          <w:szCs w:val="24"/>
        </w:rPr>
        <w:t xml:space="preserve"> вещества, с большой молекулярной массой, состоящие из «мономерных звеньев», соед</w:t>
      </w:r>
      <w:r w:rsidR="00F43EBF" w:rsidRPr="00FE7A67">
        <w:rPr>
          <w:rFonts w:ascii="Times New Roman" w:hAnsi="Times New Roman" w:cs="Times New Roman"/>
          <w:sz w:val="24"/>
          <w:szCs w:val="24"/>
        </w:rPr>
        <w:t xml:space="preserve">иненные в длинные </w:t>
      </w:r>
      <w:r w:rsidR="00757D89" w:rsidRPr="00FE7A67">
        <w:rPr>
          <w:rFonts w:ascii="Times New Roman" w:hAnsi="Times New Roman" w:cs="Times New Roman"/>
          <w:sz w:val="24"/>
          <w:szCs w:val="24"/>
        </w:rPr>
        <w:t>макромолекулы</w:t>
      </w:r>
      <w:r w:rsidR="00F43EBF" w:rsidRPr="00FE7A67">
        <w:rPr>
          <w:rFonts w:ascii="Times New Roman" w:hAnsi="Times New Roman" w:cs="Times New Roman"/>
          <w:sz w:val="24"/>
          <w:szCs w:val="24"/>
        </w:rPr>
        <w:t xml:space="preserve">. </w:t>
      </w:r>
      <w:r w:rsidR="00757D89" w:rsidRPr="00FE7A67">
        <w:rPr>
          <w:rFonts w:ascii="Times New Roman" w:hAnsi="Times New Roman" w:cs="Times New Roman"/>
          <w:sz w:val="24"/>
          <w:szCs w:val="24"/>
        </w:rPr>
        <w:t xml:space="preserve">Как же определить </w:t>
      </w:r>
      <w:r w:rsidR="001131DB" w:rsidRPr="00FE7A67">
        <w:rPr>
          <w:rFonts w:ascii="Times New Roman" w:hAnsi="Times New Roman" w:cs="Times New Roman"/>
          <w:sz w:val="24"/>
          <w:szCs w:val="24"/>
        </w:rPr>
        <w:t>макромолекулу? Очень просто, если добавления или удаление одного или нескольких звеньев не влияет на молекулярные свойства, то молекула считается макромолекулой. Если это не так, то молекула называется олигомером.</w:t>
      </w:r>
      <w:r w:rsidR="00007DAE" w:rsidRPr="00FE7A67">
        <w:rPr>
          <w:rFonts w:ascii="Times New Roman" w:hAnsi="Times New Roman" w:cs="Times New Roman"/>
          <w:sz w:val="24"/>
          <w:szCs w:val="24"/>
        </w:rPr>
        <w:t xml:space="preserve"> Атомы или атомные группы могут располагаться в макромолекуле в виде цепи (линейные полимеры), </w:t>
      </w:r>
      <w:r w:rsidR="0063162B" w:rsidRPr="00FE7A67">
        <w:rPr>
          <w:rFonts w:ascii="Times New Roman" w:hAnsi="Times New Roman" w:cs="Times New Roman"/>
          <w:sz w:val="24"/>
          <w:szCs w:val="24"/>
        </w:rPr>
        <w:t>цепи разветвлением</w:t>
      </w:r>
      <w:r w:rsidR="00007DAE" w:rsidRPr="00FE7A67">
        <w:rPr>
          <w:rFonts w:ascii="Times New Roman" w:hAnsi="Times New Roman" w:cs="Times New Roman"/>
          <w:sz w:val="24"/>
          <w:szCs w:val="24"/>
        </w:rPr>
        <w:t xml:space="preserve"> (разветвленные) и трехмерные сетки (сшитые полимеры).</w:t>
      </w:r>
    </w:p>
    <w:p w:rsidR="00AD3D56" w:rsidRPr="00FE7A67" w:rsidRDefault="00F43EBF" w:rsidP="003741EB">
      <w:p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 xml:space="preserve">Классифицировать полимеры можно по </w:t>
      </w:r>
      <w:r w:rsidR="00757D89" w:rsidRPr="00FE7A67">
        <w:rPr>
          <w:rFonts w:ascii="Times New Roman" w:hAnsi="Times New Roman" w:cs="Times New Roman"/>
          <w:sz w:val="24"/>
          <w:szCs w:val="24"/>
        </w:rPr>
        <w:t>происхождению</w:t>
      </w:r>
      <w:r w:rsidRPr="00FE7A67">
        <w:rPr>
          <w:rFonts w:ascii="Times New Roman" w:hAnsi="Times New Roman" w:cs="Times New Roman"/>
          <w:sz w:val="24"/>
          <w:szCs w:val="24"/>
        </w:rPr>
        <w:t>:</w:t>
      </w:r>
    </w:p>
    <w:p w:rsidR="00F43EBF" w:rsidRPr="00FE7A67" w:rsidRDefault="00F43EBF" w:rsidP="003741EB">
      <w:pPr>
        <w:pStyle w:val="a3"/>
        <w:numPr>
          <w:ilvl w:val="0"/>
          <w:numId w:val="1"/>
        </w:num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Природные (биополимеры) – белки, нуклеиновые кислоты, древесина, смолы, каучук</w:t>
      </w:r>
    </w:p>
    <w:p w:rsidR="00F43EBF" w:rsidRPr="00FE7A67" w:rsidRDefault="00F43EBF" w:rsidP="003741EB">
      <w:pPr>
        <w:pStyle w:val="a3"/>
        <w:numPr>
          <w:ilvl w:val="0"/>
          <w:numId w:val="1"/>
        </w:num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 xml:space="preserve">Синтетические </w:t>
      </w:r>
      <w:r w:rsidR="002569D6" w:rsidRPr="00FE7A67">
        <w:rPr>
          <w:rFonts w:ascii="Times New Roman" w:hAnsi="Times New Roman" w:cs="Times New Roman"/>
          <w:sz w:val="24"/>
          <w:szCs w:val="24"/>
        </w:rPr>
        <w:t>(те, которые специально синт</w:t>
      </w:r>
      <w:r w:rsidR="00757D89" w:rsidRPr="00FE7A67">
        <w:rPr>
          <w:rFonts w:ascii="Times New Roman" w:hAnsi="Times New Roman" w:cs="Times New Roman"/>
          <w:sz w:val="24"/>
          <w:szCs w:val="24"/>
        </w:rPr>
        <w:t>езированы человеком) – полиэтилен, полипропилен.</w:t>
      </w:r>
      <w:r w:rsidR="00DC4C79" w:rsidRPr="00FE7A67">
        <w:rPr>
          <w:rFonts w:ascii="Times New Roman" w:hAnsi="Times New Roman" w:cs="Times New Roman"/>
          <w:sz w:val="24"/>
          <w:szCs w:val="24"/>
        </w:rPr>
        <w:t xml:space="preserve"> [</w:t>
      </w:r>
      <w:r w:rsidR="00DC4C79" w:rsidRPr="00FE7A67">
        <w:rPr>
          <w:rFonts w:ascii="Times New Roman" w:hAnsi="Times New Roman" w:cs="Times New Roman"/>
          <w:sz w:val="24"/>
          <w:szCs w:val="24"/>
          <w:lang w:val="en-US"/>
        </w:rPr>
        <w:t>2]</w:t>
      </w:r>
    </w:p>
    <w:p w:rsidR="00757D89" w:rsidRPr="00FE7A67" w:rsidRDefault="00757D89" w:rsidP="003741EB">
      <w:pPr>
        <w:spacing w:line="360" w:lineRule="auto"/>
        <w:ind w:left="360"/>
        <w:jc w:val="both"/>
        <w:rPr>
          <w:rFonts w:ascii="Times New Roman" w:hAnsi="Times New Roman" w:cs="Times New Roman"/>
          <w:sz w:val="24"/>
          <w:szCs w:val="24"/>
        </w:rPr>
      </w:pPr>
      <w:r w:rsidRPr="00FE7A67">
        <w:rPr>
          <w:rFonts w:ascii="Times New Roman" w:hAnsi="Times New Roman" w:cs="Times New Roman"/>
          <w:sz w:val="24"/>
          <w:szCs w:val="24"/>
        </w:rPr>
        <w:t xml:space="preserve">Полимеры, содержащие несколько типов мономерных звеньев, называются сополимерами, а если эти мономеры образуют длинные непрерывные последовательности, то такой полимер называется блоксополимером. </w:t>
      </w:r>
      <w:r w:rsidR="001131DB" w:rsidRPr="00FE7A67">
        <w:rPr>
          <w:rFonts w:ascii="Times New Roman" w:hAnsi="Times New Roman" w:cs="Times New Roman"/>
          <w:sz w:val="24"/>
          <w:szCs w:val="24"/>
        </w:rPr>
        <w:t xml:space="preserve">Стоит отметить, что в данной работе </w:t>
      </w:r>
      <w:r w:rsidR="004F2AB8" w:rsidRPr="00FE7A67">
        <w:rPr>
          <w:rFonts w:ascii="Times New Roman" w:hAnsi="Times New Roman" w:cs="Times New Roman"/>
          <w:sz w:val="24"/>
          <w:szCs w:val="24"/>
        </w:rPr>
        <w:t>исследуются</w:t>
      </w:r>
      <w:r w:rsidR="001131DB" w:rsidRPr="00FE7A67">
        <w:rPr>
          <w:rFonts w:ascii="Times New Roman" w:hAnsi="Times New Roman" w:cs="Times New Roman"/>
          <w:sz w:val="24"/>
          <w:szCs w:val="24"/>
        </w:rPr>
        <w:t xml:space="preserve"> именно сополимеры.</w:t>
      </w:r>
    </w:p>
    <w:p w:rsidR="00007DAE" w:rsidRPr="00FE7A67" w:rsidRDefault="00007DAE" w:rsidP="003741EB">
      <w:pPr>
        <w:spacing w:line="360" w:lineRule="auto"/>
        <w:ind w:left="360"/>
        <w:jc w:val="both"/>
        <w:rPr>
          <w:rFonts w:ascii="Times New Roman" w:hAnsi="Times New Roman" w:cs="Times New Roman"/>
          <w:sz w:val="24"/>
          <w:szCs w:val="24"/>
        </w:rPr>
      </w:pPr>
      <w:r w:rsidRPr="00FE7A67">
        <w:rPr>
          <w:rFonts w:ascii="Times New Roman" w:hAnsi="Times New Roman" w:cs="Times New Roman"/>
          <w:sz w:val="24"/>
          <w:szCs w:val="24"/>
        </w:rPr>
        <w:t xml:space="preserve">Теперь давайте поговорим о свойствах и важнейших характеристиках полимеров. Важнейшими свойствами являются: способность образовывать высокопрочные волокна и пленки, способность к большим обратимым деформациям, а также высокая вязкость растворов.  Все эти свойства есть следствие высокой молекулярной массы, гибкостью макромолекулы. </w:t>
      </w:r>
    </w:p>
    <w:p w:rsidR="00007DAE" w:rsidRPr="00FE7A67" w:rsidRDefault="00007DAE" w:rsidP="003741EB">
      <w:pPr>
        <w:spacing w:line="360" w:lineRule="auto"/>
        <w:ind w:left="360"/>
        <w:jc w:val="both"/>
        <w:rPr>
          <w:rFonts w:ascii="Times New Roman" w:hAnsi="Times New Roman" w:cs="Times New Roman"/>
          <w:sz w:val="24"/>
          <w:szCs w:val="24"/>
        </w:rPr>
      </w:pPr>
      <w:r w:rsidRPr="00FE7A67">
        <w:rPr>
          <w:rFonts w:ascii="Times New Roman" w:hAnsi="Times New Roman" w:cs="Times New Roman"/>
          <w:sz w:val="24"/>
          <w:szCs w:val="24"/>
        </w:rPr>
        <w:t xml:space="preserve">Полимеры могут существовать в кристаллическом и аморфном состояниях. </w:t>
      </w:r>
      <w:r w:rsidR="004F2AB8" w:rsidRPr="00FE7A67">
        <w:rPr>
          <w:rFonts w:ascii="Times New Roman" w:hAnsi="Times New Roman" w:cs="Times New Roman"/>
          <w:sz w:val="24"/>
          <w:szCs w:val="24"/>
        </w:rPr>
        <w:t>Незакристаллизованные</w:t>
      </w:r>
      <w:r w:rsidR="00431F71" w:rsidRPr="00FE7A67">
        <w:rPr>
          <w:rFonts w:ascii="Times New Roman" w:hAnsi="Times New Roman" w:cs="Times New Roman"/>
          <w:sz w:val="24"/>
          <w:szCs w:val="24"/>
        </w:rPr>
        <w:t xml:space="preserve"> полимеры могут находится в трех состояниях:</w:t>
      </w:r>
    </w:p>
    <w:p w:rsidR="00431F71" w:rsidRPr="00FE7A67" w:rsidRDefault="00431F71" w:rsidP="003741EB">
      <w:pPr>
        <w:pStyle w:val="a3"/>
        <w:numPr>
          <w:ilvl w:val="0"/>
          <w:numId w:val="2"/>
        </w:num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Стеклообразном</w:t>
      </w:r>
    </w:p>
    <w:p w:rsidR="00431F71" w:rsidRPr="00FE7A67" w:rsidRDefault="00431F71" w:rsidP="003741EB">
      <w:pPr>
        <w:pStyle w:val="a3"/>
        <w:numPr>
          <w:ilvl w:val="0"/>
          <w:numId w:val="2"/>
        </w:numPr>
        <w:spacing w:line="360" w:lineRule="auto"/>
        <w:jc w:val="both"/>
        <w:rPr>
          <w:rFonts w:ascii="Times New Roman" w:hAnsi="Times New Roman" w:cs="Times New Roman"/>
          <w:sz w:val="24"/>
          <w:szCs w:val="24"/>
        </w:rPr>
      </w:pPr>
      <w:proofErr w:type="spellStart"/>
      <w:r w:rsidRPr="00FE7A67">
        <w:rPr>
          <w:rFonts w:ascii="Times New Roman" w:hAnsi="Times New Roman" w:cs="Times New Roman"/>
          <w:sz w:val="24"/>
          <w:szCs w:val="24"/>
        </w:rPr>
        <w:t>Вязкотекуячем</w:t>
      </w:r>
      <w:proofErr w:type="spellEnd"/>
    </w:p>
    <w:p w:rsidR="00431F71" w:rsidRPr="00FE7A67" w:rsidRDefault="00431F71" w:rsidP="003741EB">
      <w:pPr>
        <w:pStyle w:val="a3"/>
        <w:numPr>
          <w:ilvl w:val="0"/>
          <w:numId w:val="2"/>
        </w:numPr>
        <w:spacing w:line="360" w:lineRule="auto"/>
        <w:jc w:val="both"/>
        <w:rPr>
          <w:rFonts w:ascii="Times New Roman" w:hAnsi="Times New Roman" w:cs="Times New Roman"/>
          <w:sz w:val="24"/>
          <w:szCs w:val="24"/>
        </w:rPr>
      </w:pPr>
      <w:proofErr w:type="spellStart"/>
      <w:r w:rsidRPr="00FE7A67">
        <w:rPr>
          <w:rFonts w:ascii="Times New Roman" w:hAnsi="Times New Roman" w:cs="Times New Roman"/>
          <w:sz w:val="24"/>
          <w:szCs w:val="24"/>
        </w:rPr>
        <w:t>Выскоэластичном</w:t>
      </w:r>
      <w:proofErr w:type="spellEnd"/>
    </w:p>
    <w:p w:rsidR="00431F71" w:rsidRPr="00FE7A67" w:rsidRDefault="00431F71" w:rsidP="003741EB">
      <w:pPr>
        <w:spacing w:line="360" w:lineRule="auto"/>
        <w:ind w:left="360"/>
        <w:jc w:val="both"/>
        <w:rPr>
          <w:rFonts w:ascii="Times New Roman" w:hAnsi="Times New Roman" w:cs="Times New Roman"/>
          <w:sz w:val="24"/>
          <w:szCs w:val="24"/>
        </w:rPr>
      </w:pPr>
      <w:r w:rsidRPr="00FE7A67">
        <w:rPr>
          <w:rFonts w:ascii="Times New Roman" w:hAnsi="Times New Roman" w:cs="Times New Roman"/>
          <w:sz w:val="24"/>
          <w:szCs w:val="24"/>
        </w:rPr>
        <w:lastRenderedPageBreak/>
        <w:t>Основными характеристиками полимеров являются химический состав, молекулярная масса, молекулярно-массовое распределение, степень разветвленности и гибкости молекул.</w:t>
      </w:r>
    </w:p>
    <w:p w:rsidR="001131DB" w:rsidRPr="00FE7A67" w:rsidRDefault="001B77D0" w:rsidP="00B33F60">
      <w:pPr>
        <w:spacing w:line="360" w:lineRule="auto"/>
        <w:ind w:left="360"/>
        <w:jc w:val="center"/>
        <w:rPr>
          <w:rFonts w:ascii="Times New Roman" w:hAnsi="Times New Roman" w:cs="Times New Roman"/>
          <w:b/>
          <w:sz w:val="24"/>
          <w:szCs w:val="24"/>
        </w:rPr>
      </w:pPr>
      <w:r w:rsidRPr="00FE7A67">
        <w:rPr>
          <w:rFonts w:ascii="Times New Roman" w:hAnsi="Times New Roman" w:cs="Times New Roman"/>
          <w:b/>
          <w:sz w:val="24"/>
          <w:szCs w:val="24"/>
        </w:rPr>
        <w:t>Микро</w:t>
      </w:r>
      <w:r w:rsidR="00B33F60" w:rsidRPr="00FE7A67">
        <w:rPr>
          <w:rFonts w:ascii="Times New Roman" w:hAnsi="Times New Roman" w:cs="Times New Roman"/>
          <w:b/>
          <w:sz w:val="24"/>
          <w:szCs w:val="24"/>
        </w:rPr>
        <w:t>фазное и макрофазное расслоения</w:t>
      </w:r>
    </w:p>
    <w:p w:rsidR="00311B23" w:rsidRPr="00FE7A67" w:rsidRDefault="00125987" w:rsidP="003741EB">
      <w:pPr>
        <w:spacing w:line="360" w:lineRule="auto"/>
        <w:ind w:left="360"/>
        <w:jc w:val="both"/>
        <w:rPr>
          <w:rFonts w:ascii="Times New Roman" w:hAnsi="Times New Roman" w:cs="Times New Roman"/>
          <w:sz w:val="24"/>
          <w:szCs w:val="24"/>
        </w:rPr>
      </w:pPr>
      <w:r w:rsidRPr="00FE7A67">
        <w:rPr>
          <w:rFonts w:ascii="Times New Roman" w:hAnsi="Times New Roman" w:cs="Times New Roman"/>
          <w:sz w:val="24"/>
          <w:szCs w:val="24"/>
        </w:rPr>
        <w:t xml:space="preserve">Итак, микрофазное разделение (англ. </w:t>
      </w:r>
      <w:r w:rsidRPr="00FE7A67">
        <w:rPr>
          <w:rFonts w:ascii="Times New Roman" w:hAnsi="Times New Roman" w:cs="Times New Roman"/>
          <w:sz w:val="24"/>
          <w:szCs w:val="24"/>
          <w:lang w:val="en-US"/>
        </w:rPr>
        <w:t>microphase</w:t>
      </w:r>
      <w:r w:rsidRPr="00FE7A67">
        <w:rPr>
          <w:rFonts w:ascii="Times New Roman" w:hAnsi="Times New Roman" w:cs="Times New Roman"/>
          <w:sz w:val="24"/>
          <w:szCs w:val="24"/>
        </w:rPr>
        <w:t xml:space="preserve"> </w:t>
      </w:r>
      <w:r w:rsidRPr="00FE7A67">
        <w:rPr>
          <w:rFonts w:ascii="Times New Roman" w:hAnsi="Times New Roman" w:cs="Times New Roman"/>
          <w:sz w:val="24"/>
          <w:szCs w:val="24"/>
          <w:lang w:val="en-US"/>
        </w:rPr>
        <w:t>separation</w:t>
      </w:r>
      <w:r w:rsidRPr="00FE7A67">
        <w:rPr>
          <w:rFonts w:ascii="Times New Roman" w:hAnsi="Times New Roman" w:cs="Times New Roman"/>
          <w:sz w:val="24"/>
          <w:szCs w:val="24"/>
        </w:rPr>
        <w:t>) – самопроизвольное формирование в растворе или расплаве блок- или сополимеров микро- и наноразмерных областей (доменов) с преимущественным содержанием сегментов (фрагментов) только одного типа.</w:t>
      </w:r>
      <w:r w:rsidR="00311B23" w:rsidRPr="00FE7A67">
        <w:rPr>
          <w:rFonts w:ascii="Times New Roman" w:hAnsi="Times New Roman" w:cs="Times New Roman"/>
          <w:sz w:val="24"/>
          <w:szCs w:val="24"/>
        </w:rPr>
        <w:t xml:space="preserve"> Как уже выше говорилось </w:t>
      </w:r>
      <w:r w:rsidR="004F2AB8" w:rsidRPr="00FE7A67">
        <w:rPr>
          <w:rFonts w:ascii="Times New Roman" w:hAnsi="Times New Roman" w:cs="Times New Roman"/>
          <w:sz w:val="24"/>
          <w:szCs w:val="24"/>
        </w:rPr>
        <w:t>блок-сополимеры</w:t>
      </w:r>
      <w:r w:rsidR="00311B23" w:rsidRPr="00FE7A67">
        <w:rPr>
          <w:rFonts w:ascii="Times New Roman" w:hAnsi="Times New Roman" w:cs="Times New Roman"/>
          <w:sz w:val="24"/>
          <w:szCs w:val="24"/>
        </w:rPr>
        <w:t xml:space="preserve"> содержат в своем составе сегменты различной химической природы. Для смесей гомополимеров наличие даже малой несовместимости между составляющими атомами может приводить к фазовому расслоению, </w:t>
      </w:r>
      <w:r w:rsidR="004F2AB8" w:rsidRPr="00FE7A67">
        <w:rPr>
          <w:rFonts w:ascii="Times New Roman" w:hAnsi="Times New Roman" w:cs="Times New Roman"/>
          <w:sz w:val="24"/>
          <w:szCs w:val="24"/>
        </w:rPr>
        <w:t>называемым</w:t>
      </w:r>
      <w:r w:rsidR="00311B23" w:rsidRPr="00FE7A67">
        <w:rPr>
          <w:rFonts w:ascii="Times New Roman" w:hAnsi="Times New Roman" w:cs="Times New Roman"/>
          <w:sz w:val="24"/>
          <w:szCs w:val="24"/>
        </w:rPr>
        <w:t xml:space="preserve"> макрофазным. Но наличие химических связей препятствует такому </w:t>
      </w:r>
      <w:r w:rsidR="004F2AB8" w:rsidRPr="00FE7A67">
        <w:rPr>
          <w:rFonts w:ascii="Times New Roman" w:hAnsi="Times New Roman" w:cs="Times New Roman"/>
          <w:sz w:val="24"/>
          <w:szCs w:val="24"/>
        </w:rPr>
        <w:t>разделению</w:t>
      </w:r>
      <w:r w:rsidR="00311B23" w:rsidRPr="00FE7A67">
        <w:rPr>
          <w:rFonts w:ascii="Times New Roman" w:hAnsi="Times New Roman" w:cs="Times New Roman"/>
          <w:sz w:val="24"/>
          <w:szCs w:val="24"/>
        </w:rPr>
        <w:t xml:space="preserve">, вместо которого возникает микрофазное разделение – </w:t>
      </w:r>
      <w:r w:rsidR="004F2AB8" w:rsidRPr="00FE7A67">
        <w:rPr>
          <w:rFonts w:ascii="Times New Roman" w:hAnsi="Times New Roman" w:cs="Times New Roman"/>
          <w:sz w:val="24"/>
          <w:szCs w:val="24"/>
        </w:rPr>
        <w:t>разделение</w:t>
      </w:r>
      <w:r w:rsidR="00311B23" w:rsidRPr="00FE7A67">
        <w:rPr>
          <w:rFonts w:ascii="Times New Roman" w:hAnsi="Times New Roman" w:cs="Times New Roman"/>
          <w:sz w:val="24"/>
          <w:szCs w:val="24"/>
        </w:rPr>
        <w:t xml:space="preserve"> на группы, содержащие в основном </w:t>
      </w:r>
      <w:r w:rsidR="004F2AB8" w:rsidRPr="00FE7A67">
        <w:rPr>
          <w:rFonts w:ascii="Times New Roman" w:hAnsi="Times New Roman" w:cs="Times New Roman"/>
          <w:sz w:val="24"/>
          <w:szCs w:val="24"/>
        </w:rPr>
        <w:t>определенный</w:t>
      </w:r>
      <w:r w:rsidR="00311B23" w:rsidRPr="00FE7A67">
        <w:rPr>
          <w:rFonts w:ascii="Times New Roman" w:hAnsi="Times New Roman" w:cs="Times New Roman"/>
          <w:sz w:val="24"/>
          <w:szCs w:val="24"/>
        </w:rPr>
        <w:t xml:space="preserve"> тип функциональных групп. Следует </w:t>
      </w:r>
      <w:r w:rsidR="0063162B" w:rsidRPr="00FE7A67">
        <w:rPr>
          <w:rFonts w:ascii="Times New Roman" w:hAnsi="Times New Roman" w:cs="Times New Roman"/>
          <w:sz w:val="24"/>
          <w:szCs w:val="24"/>
        </w:rPr>
        <w:t>отметить, что</w:t>
      </w:r>
      <w:r w:rsidR="00311B23" w:rsidRPr="00FE7A67">
        <w:rPr>
          <w:rFonts w:ascii="Times New Roman" w:hAnsi="Times New Roman" w:cs="Times New Roman"/>
          <w:sz w:val="24"/>
          <w:szCs w:val="24"/>
        </w:rPr>
        <w:t xml:space="preserve"> размеры этих </w:t>
      </w:r>
      <w:proofErr w:type="spellStart"/>
      <w:r w:rsidR="00311B23" w:rsidRPr="00FE7A67">
        <w:rPr>
          <w:rFonts w:ascii="Times New Roman" w:hAnsi="Times New Roman" w:cs="Times New Roman"/>
          <w:sz w:val="24"/>
          <w:szCs w:val="24"/>
        </w:rPr>
        <w:t>микрообластей</w:t>
      </w:r>
      <w:proofErr w:type="spellEnd"/>
      <w:r w:rsidR="00311B23" w:rsidRPr="00FE7A67">
        <w:rPr>
          <w:rFonts w:ascii="Times New Roman" w:hAnsi="Times New Roman" w:cs="Times New Roman"/>
          <w:sz w:val="24"/>
          <w:szCs w:val="24"/>
        </w:rPr>
        <w:t xml:space="preserve"> сравнимы с размерами самих молекул. </w:t>
      </w:r>
    </w:p>
    <w:p w:rsidR="00311B23" w:rsidRPr="00FE7A67" w:rsidRDefault="00311B23" w:rsidP="003741EB">
      <w:pPr>
        <w:spacing w:line="360" w:lineRule="auto"/>
        <w:ind w:left="360"/>
        <w:jc w:val="both"/>
        <w:rPr>
          <w:rFonts w:ascii="Times New Roman" w:hAnsi="Times New Roman" w:cs="Times New Roman"/>
          <w:sz w:val="24"/>
          <w:szCs w:val="24"/>
        </w:rPr>
      </w:pPr>
      <w:r w:rsidRPr="00FE7A67">
        <w:rPr>
          <w:rFonts w:ascii="Times New Roman" w:hAnsi="Times New Roman" w:cs="Times New Roman"/>
          <w:sz w:val="24"/>
          <w:szCs w:val="24"/>
        </w:rPr>
        <w:t xml:space="preserve">В результате микрофазного </w:t>
      </w:r>
      <w:r w:rsidR="004F2AB8" w:rsidRPr="00FE7A67">
        <w:rPr>
          <w:rFonts w:ascii="Times New Roman" w:hAnsi="Times New Roman" w:cs="Times New Roman"/>
          <w:sz w:val="24"/>
          <w:szCs w:val="24"/>
        </w:rPr>
        <w:t>разделения</w:t>
      </w:r>
      <w:r w:rsidRPr="00FE7A67">
        <w:rPr>
          <w:rFonts w:ascii="Times New Roman" w:hAnsi="Times New Roman" w:cs="Times New Roman"/>
          <w:sz w:val="24"/>
          <w:szCs w:val="24"/>
        </w:rPr>
        <w:t xml:space="preserve"> являются организованные структуры (мицел</w:t>
      </w:r>
      <w:r w:rsidR="00145B01" w:rsidRPr="00FE7A67">
        <w:rPr>
          <w:rFonts w:ascii="Times New Roman" w:hAnsi="Times New Roman" w:cs="Times New Roman"/>
          <w:sz w:val="24"/>
          <w:szCs w:val="24"/>
        </w:rPr>
        <w:t>ярные, цилиндрические и т. д.) (рис. 1.)</w:t>
      </w:r>
    </w:p>
    <w:p w:rsidR="001B77D0" w:rsidRPr="00FE7A67" w:rsidRDefault="00125987" w:rsidP="003741EB">
      <w:pPr>
        <w:spacing w:line="360" w:lineRule="auto"/>
        <w:ind w:left="360"/>
        <w:jc w:val="both"/>
        <w:rPr>
          <w:rFonts w:ascii="Times New Roman" w:hAnsi="Times New Roman" w:cs="Times New Roman"/>
          <w:sz w:val="24"/>
          <w:szCs w:val="24"/>
        </w:rPr>
      </w:pPr>
      <w:r w:rsidRPr="00FE7A67">
        <w:rPr>
          <w:rFonts w:ascii="Times New Roman" w:hAnsi="Times New Roman" w:cs="Times New Roman"/>
          <w:noProof/>
          <w:sz w:val="24"/>
          <w:szCs w:val="24"/>
          <w:lang w:eastAsia="ru-RU"/>
        </w:rPr>
        <w:drawing>
          <wp:inline distT="0" distB="0" distL="0" distR="0" wp14:anchorId="71367179" wp14:editId="50AC1F6C">
            <wp:extent cx="5940425" cy="1749779"/>
            <wp:effectExtent l="0" t="0" r="3175" b="3175"/>
            <wp:docPr id="1" name="Рисунок 1" descr="http://thesaurus.rusnano.com/upload/iblock/77e/micro_s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saurus.rusnano.com/upload/iblock/77e/micro_se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4520" cy="1756876"/>
                    </a:xfrm>
                    <a:prstGeom prst="rect">
                      <a:avLst/>
                    </a:prstGeom>
                    <a:noFill/>
                    <a:ln>
                      <a:noFill/>
                    </a:ln>
                  </pic:spPr>
                </pic:pic>
              </a:graphicData>
            </a:graphic>
          </wp:inline>
        </w:drawing>
      </w:r>
    </w:p>
    <w:p w:rsidR="00125987" w:rsidRPr="00FE7A67" w:rsidRDefault="00145B01" w:rsidP="003741EB">
      <w:pPr>
        <w:spacing w:line="360" w:lineRule="auto"/>
        <w:ind w:left="360"/>
        <w:jc w:val="both"/>
        <w:rPr>
          <w:rFonts w:ascii="Times New Roman" w:hAnsi="Times New Roman" w:cs="Times New Roman"/>
          <w:sz w:val="24"/>
          <w:szCs w:val="24"/>
          <w:shd w:val="clear" w:color="auto" w:fill="FFFFFF"/>
        </w:rPr>
      </w:pPr>
      <w:r w:rsidRPr="00FE7A67">
        <w:rPr>
          <w:rFonts w:ascii="Times New Roman" w:hAnsi="Times New Roman" w:cs="Times New Roman"/>
          <w:sz w:val="24"/>
          <w:szCs w:val="24"/>
          <w:shd w:val="clear" w:color="auto" w:fill="FFFFFF"/>
        </w:rPr>
        <w:t xml:space="preserve">Рис. 1. </w:t>
      </w:r>
      <w:r w:rsidR="00125987" w:rsidRPr="00FE7A67">
        <w:rPr>
          <w:rFonts w:ascii="Times New Roman" w:hAnsi="Times New Roman" w:cs="Times New Roman"/>
          <w:sz w:val="24"/>
          <w:szCs w:val="24"/>
          <w:shd w:val="clear" w:color="auto" w:fill="FFFFFF"/>
        </w:rPr>
        <w:t xml:space="preserve">Морфологии структур </w:t>
      </w:r>
      <w:proofErr w:type="spellStart"/>
      <w:r w:rsidR="00125987" w:rsidRPr="00FE7A67">
        <w:rPr>
          <w:rFonts w:ascii="Times New Roman" w:hAnsi="Times New Roman" w:cs="Times New Roman"/>
          <w:sz w:val="24"/>
          <w:szCs w:val="24"/>
          <w:shd w:val="clear" w:color="auto" w:fill="FFFFFF"/>
        </w:rPr>
        <w:t>диблок</w:t>
      </w:r>
      <w:proofErr w:type="spellEnd"/>
      <w:r w:rsidR="00125987" w:rsidRPr="00FE7A67">
        <w:rPr>
          <w:rFonts w:ascii="Times New Roman" w:hAnsi="Times New Roman" w:cs="Times New Roman"/>
          <w:sz w:val="24"/>
          <w:szCs w:val="24"/>
          <w:shd w:val="clear" w:color="auto" w:fill="FFFFFF"/>
        </w:rPr>
        <w:t xml:space="preserve">-сополимеров AB, наблюдаемые при изменении их состава: 1 — сферические домены A; 2 — цилиндрические домены A; 3 — </w:t>
      </w:r>
      <w:proofErr w:type="spellStart"/>
      <w:r w:rsidR="00125987" w:rsidRPr="00FE7A67">
        <w:rPr>
          <w:rFonts w:ascii="Times New Roman" w:hAnsi="Times New Roman" w:cs="Times New Roman"/>
          <w:sz w:val="24"/>
          <w:szCs w:val="24"/>
          <w:shd w:val="clear" w:color="auto" w:fill="FFFFFF"/>
        </w:rPr>
        <w:t>битетраэдрическая</w:t>
      </w:r>
      <w:proofErr w:type="spellEnd"/>
      <w:r w:rsidR="00125987" w:rsidRPr="00FE7A67">
        <w:rPr>
          <w:rFonts w:ascii="Times New Roman" w:hAnsi="Times New Roman" w:cs="Times New Roman"/>
          <w:sz w:val="24"/>
          <w:szCs w:val="24"/>
          <w:shd w:val="clear" w:color="auto" w:fill="FFFFFF"/>
        </w:rPr>
        <w:t xml:space="preserve"> (A) структура; 4 — ламеллярная структура; 5 — </w:t>
      </w:r>
      <w:proofErr w:type="spellStart"/>
      <w:r w:rsidR="00125987" w:rsidRPr="00FE7A67">
        <w:rPr>
          <w:rFonts w:ascii="Times New Roman" w:hAnsi="Times New Roman" w:cs="Times New Roman"/>
          <w:sz w:val="24"/>
          <w:szCs w:val="24"/>
          <w:shd w:val="clear" w:color="auto" w:fill="FFFFFF"/>
        </w:rPr>
        <w:t>битетраэдрическая</w:t>
      </w:r>
      <w:proofErr w:type="spellEnd"/>
      <w:r w:rsidR="00125987" w:rsidRPr="00FE7A67">
        <w:rPr>
          <w:rFonts w:ascii="Times New Roman" w:hAnsi="Times New Roman" w:cs="Times New Roman"/>
          <w:sz w:val="24"/>
          <w:szCs w:val="24"/>
          <w:shd w:val="clear" w:color="auto" w:fill="FFFFFF"/>
        </w:rPr>
        <w:t xml:space="preserve"> (B) структура; 6 — цилиндрические домены B; 7 — сферические домены B. В нижней части рисунка приведена шкала соотношений количества компонентов A и B, при которых наблюдаются</w:t>
      </w:r>
      <w:r w:rsidR="00DC4C79" w:rsidRPr="00FE7A67">
        <w:rPr>
          <w:rFonts w:ascii="Times New Roman" w:hAnsi="Times New Roman" w:cs="Times New Roman"/>
          <w:sz w:val="24"/>
          <w:szCs w:val="24"/>
          <w:shd w:val="clear" w:color="auto" w:fill="FFFFFF"/>
        </w:rPr>
        <w:t xml:space="preserve"> данные виды упорядочения [3,4</w:t>
      </w:r>
      <w:r w:rsidR="00125987" w:rsidRPr="00FE7A67">
        <w:rPr>
          <w:rFonts w:ascii="Times New Roman" w:hAnsi="Times New Roman" w:cs="Times New Roman"/>
          <w:sz w:val="24"/>
          <w:szCs w:val="24"/>
          <w:shd w:val="clear" w:color="auto" w:fill="FFFFFF"/>
        </w:rPr>
        <w:t>].</w:t>
      </w:r>
    </w:p>
    <w:p w:rsidR="00287E01" w:rsidRPr="00FE7A67" w:rsidRDefault="00287E01" w:rsidP="00B33F60">
      <w:pPr>
        <w:spacing w:line="360" w:lineRule="auto"/>
        <w:ind w:left="360"/>
        <w:jc w:val="center"/>
        <w:rPr>
          <w:rFonts w:ascii="Times New Roman" w:hAnsi="Times New Roman" w:cs="Times New Roman"/>
          <w:b/>
          <w:sz w:val="24"/>
          <w:szCs w:val="24"/>
        </w:rPr>
      </w:pPr>
    </w:p>
    <w:p w:rsidR="00B13E02" w:rsidRPr="00FE7A67" w:rsidRDefault="00B13E02" w:rsidP="00B33F60">
      <w:pPr>
        <w:spacing w:line="360" w:lineRule="auto"/>
        <w:ind w:left="360"/>
        <w:jc w:val="center"/>
        <w:rPr>
          <w:rFonts w:ascii="Times New Roman" w:hAnsi="Times New Roman" w:cs="Times New Roman"/>
          <w:b/>
          <w:sz w:val="24"/>
          <w:szCs w:val="24"/>
        </w:rPr>
      </w:pPr>
    </w:p>
    <w:p w:rsidR="00B13E02" w:rsidRPr="00FE7A67" w:rsidRDefault="00B13E02" w:rsidP="00B33F60">
      <w:pPr>
        <w:spacing w:line="360" w:lineRule="auto"/>
        <w:ind w:left="360"/>
        <w:jc w:val="center"/>
        <w:rPr>
          <w:rFonts w:ascii="Times New Roman" w:hAnsi="Times New Roman" w:cs="Times New Roman"/>
          <w:b/>
          <w:sz w:val="24"/>
          <w:szCs w:val="24"/>
        </w:rPr>
      </w:pPr>
    </w:p>
    <w:p w:rsidR="0053580B" w:rsidRPr="00FE7A67" w:rsidRDefault="00FF68D0" w:rsidP="00B33F60">
      <w:pPr>
        <w:spacing w:line="360" w:lineRule="auto"/>
        <w:ind w:left="360"/>
        <w:jc w:val="center"/>
        <w:rPr>
          <w:rFonts w:ascii="Times New Roman" w:hAnsi="Times New Roman" w:cs="Times New Roman"/>
          <w:b/>
          <w:sz w:val="24"/>
          <w:szCs w:val="24"/>
        </w:rPr>
      </w:pPr>
      <w:r w:rsidRPr="00FE7A67">
        <w:rPr>
          <w:rFonts w:ascii="Times New Roman" w:hAnsi="Times New Roman" w:cs="Times New Roman"/>
          <w:b/>
          <w:sz w:val="24"/>
          <w:szCs w:val="24"/>
        </w:rPr>
        <w:lastRenderedPageBreak/>
        <w:t>Полимериз</w:t>
      </w:r>
      <w:r w:rsidR="0063162B" w:rsidRPr="00FE7A67">
        <w:rPr>
          <w:rFonts w:ascii="Times New Roman" w:hAnsi="Times New Roman" w:cs="Times New Roman"/>
          <w:b/>
          <w:sz w:val="24"/>
          <w:szCs w:val="24"/>
        </w:rPr>
        <w:t>ация и</w:t>
      </w:r>
      <w:r w:rsidRPr="00FE7A67">
        <w:rPr>
          <w:rFonts w:ascii="Times New Roman" w:hAnsi="Times New Roman" w:cs="Times New Roman"/>
          <w:b/>
          <w:sz w:val="24"/>
          <w:szCs w:val="24"/>
        </w:rPr>
        <w:t xml:space="preserve"> </w:t>
      </w:r>
      <w:proofErr w:type="spellStart"/>
      <w:r w:rsidRPr="00FE7A67">
        <w:rPr>
          <w:rFonts w:ascii="Times New Roman" w:hAnsi="Times New Roman" w:cs="Times New Roman"/>
          <w:b/>
          <w:sz w:val="24"/>
          <w:szCs w:val="24"/>
        </w:rPr>
        <w:t>сополиконденсация</w:t>
      </w:r>
      <w:proofErr w:type="spellEnd"/>
    </w:p>
    <w:p w:rsidR="00573613" w:rsidRPr="00FE7A67" w:rsidRDefault="00FF68D0" w:rsidP="003741EB">
      <w:pPr>
        <w:spacing w:line="360" w:lineRule="auto"/>
        <w:ind w:left="360"/>
        <w:jc w:val="both"/>
        <w:rPr>
          <w:rFonts w:ascii="Times New Roman" w:hAnsi="Times New Roman" w:cs="Times New Roman"/>
          <w:sz w:val="24"/>
          <w:szCs w:val="24"/>
        </w:rPr>
      </w:pPr>
      <w:r w:rsidRPr="00FE7A67">
        <w:rPr>
          <w:rFonts w:ascii="Times New Roman" w:hAnsi="Times New Roman" w:cs="Times New Roman"/>
          <w:sz w:val="24"/>
          <w:szCs w:val="24"/>
        </w:rPr>
        <w:t xml:space="preserve">Теперь поговорим о полимеризации. Итак, </w:t>
      </w:r>
      <w:r w:rsidR="0063162B" w:rsidRPr="00FE7A67">
        <w:rPr>
          <w:rFonts w:ascii="Times New Roman" w:hAnsi="Times New Roman" w:cs="Times New Roman"/>
          <w:sz w:val="24"/>
          <w:szCs w:val="24"/>
        </w:rPr>
        <w:t>полимеризацией</w:t>
      </w:r>
      <w:r w:rsidRPr="00FE7A67">
        <w:rPr>
          <w:rFonts w:ascii="Times New Roman" w:hAnsi="Times New Roman" w:cs="Times New Roman"/>
          <w:sz w:val="24"/>
          <w:szCs w:val="24"/>
        </w:rPr>
        <w:t xml:space="preserve"> называется образование </w:t>
      </w:r>
      <w:r w:rsidR="00EB5067" w:rsidRPr="00FE7A67">
        <w:rPr>
          <w:rFonts w:ascii="Times New Roman" w:hAnsi="Times New Roman" w:cs="Times New Roman"/>
          <w:sz w:val="24"/>
          <w:szCs w:val="24"/>
        </w:rPr>
        <w:t>полимера путем</w:t>
      </w:r>
      <w:r w:rsidRPr="00FE7A67">
        <w:rPr>
          <w:rFonts w:ascii="Times New Roman" w:hAnsi="Times New Roman" w:cs="Times New Roman"/>
          <w:sz w:val="24"/>
          <w:szCs w:val="24"/>
        </w:rPr>
        <w:t xml:space="preserve"> многократного присоединения мономера или о</w:t>
      </w:r>
      <w:r w:rsidR="004F2AB8" w:rsidRPr="00FE7A67">
        <w:rPr>
          <w:rFonts w:ascii="Times New Roman" w:hAnsi="Times New Roman" w:cs="Times New Roman"/>
          <w:sz w:val="24"/>
          <w:szCs w:val="24"/>
        </w:rPr>
        <w:t>ли</w:t>
      </w:r>
      <w:r w:rsidRPr="00FE7A67">
        <w:rPr>
          <w:rFonts w:ascii="Times New Roman" w:hAnsi="Times New Roman" w:cs="Times New Roman"/>
          <w:sz w:val="24"/>
          <w:szCs w:val="24"/>
        </w:rPr>
        <w:t xml:space="preserve">гомера к активным центрам в растущей молекуле полимера. </w:t>
      </w:r>
      <w:r w:rsidR="00573613" w:rsidRPr="00FE7A67">
        <w:rPr>
          <w:rFonts w:ascii="Times New Roman" w:hAnsi="Times New Roman" w:cs="Times New Roman"/>
          <w:sz w:val="24"/>
          <w:szCs w:val="24"/>
        </w:rPr>
        <w:t>Механизм полимеризации включает несколько стадий полимеризации:</w:t>
      </w:r>
    </w:p>
    <w:p w:rsidR="00573613" w:rsidRPr="00FE7A67" w:rsidRDefault="00573613" w:rsidP="003741EB">
      <w:pPr>
        <w:pStyle w:val="a3"/>
        <w:numPr>
          <w:ilvl w:val="0"/>
          <w:numId w:val="4"/>
        </w:num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 xml:space="preserve">Инициирование </w:t>
      </w:r>
    </w:p>
    <w:p w:rsidR="00573613" w:rsidRPr="00FE7A67" w:rsidRDefault="00573613" w:rsidP="003741EB">
      <w:pPr>
        <w:pStyle w:val="a3"/>
        <w:numPr>
          <w:ilvl w:val="0"/>
          <w:numId w:val="4"/>
        </w:num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Рост цепи</w:t>
      </w:r>
    </w:p>
    <w:p w:rsidR="00573613" w:rsidRPr="00FE7A67" w:rsidRDefault="00573613" w:rsidP="003741EB">
      <w:pPr>
        <w:pStyle w:val="a3"/>
        <w:numPr>
          <w:ilvl w:val="0"/>
          <w:numId w:val="4"/>
        </w:num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Передача цепи (переход активного центра в другую молекулу)</w:t>
      </w:r>
    </w:p>
    <w:p w:rsidR="00573613" w:rsidRPr="00FE7A67" w:rsidRDefault="00573613" w:rsidP="003741EB">
      <w:pPr>
        <w:pStyle w:val="a3"/>
        <w:numPr>
          <w:ilvl w:val="0"/>
          <w:numId w:val="4"/>
        </w:num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Разветвление цепи (образование нескольких активных центров из одного)</w:t>
      </w:r>
    </w:p>
    <w:p w:rsidR="00D85FEF" w:rsidRPr="00FE7A67" w:rsidRDefault="00573613" w:rsidP="003741EB">
      <w:pPr>
        <w:pStyle w:val="a3"/>
        <w:numPr>
          <w:ilvl w:val="0"/>
          <w:numId w:val="4"/>
        </w:num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Обрыв цепи</w:t>
      </w:r>
      <w:r w:rsidR="00D85FEF" w:rsidRPr="00FE7A67">
        <w:rPr>
          <w:rFonts w:ascii="Times New Roman" w:hAnsi="Times New Roman" w:cs="Times New Roman"/>
          <w:sz w:val="24"/>
          <w:szCs w:val="24"/>
        </w:rPr>
        <w:t xml:space="preserve"> (в ряде случаев полимеризация может происходить без этой стадии)</w:t>
      </w:r>
    </w:p>
    <w:p w:rsidR="00261B18" w:rsidRPr="00FE7A67" w:rsidRDefault="00261B18" w:rsidP="003741EB">
      <w:pPr>
        <w:spacing w:line="360" w:lineRule="auto"/>
        <w:ind w:left="360"/>
        <w:jc w:val="both"/>
        <w:rPr>
          <w:rFonts w:ascii="Times New Roman" w:hAnsi="Times New Roman" w:cs="Times New Roman"/>
          <w:sz w:val="24"/>
          <w:szCs w:val="24"/>
        </w:rPr>
      </w:pPr>
      <w:r w:rsidRPr="00FE7A67">
        <w:rPr>
          <w:rFonts w:ascii="Times New Roman" w:hAnsi="Times New Roman" w:cs="Times New Roman"/>
          <w:sz w:val="24"/>
          <w:szCs w:val="24"/>
        </w:rPr>
        <w:t xml:space="preserve">По числу участвующих в реакции мономеров полимеризацию разделяют на </w:t>
      </w:r>
      <w:r w:rsidR="00D85FEF" w:rsidRPr="00FE7A67">
        <w:rPr>
          <w:rFonts w:ascii="Times New Roman" w:hAnsi="Times New Roman" w:cs="Times New Roman"/>
          <w:sz w:val="24"/>
          <w:szCs w:val="24"/>
        </w:rPr>
        <w:t>гомополимеризацию (</w:t>
      </w:r>
      <w:r w:rsidRPr="00FE7A67">
        <w:rPr>
          <w:rFonts w:ascii="Times New Roman" w:hAnsi="Times New Roman" w:cs="Times New Roman"/>
          <w:sz w:val="24"/>
          <w:szCs w:val="24"/>
        </w:rPr>
        <w:t xml:space="preserve">один тип мономера) и </w:t>
      </w:r>
      <w:r w:rsidR="00D85FEF" w:rsidRPr="00FE7A67">
        <w:rPr>
          <w:rFonts w:ascii="Times New Roman" w:hAnsi="Times New Roman" w:cs="Times New Roman"/>
          <w:sz w:val="24"/>
          <w:szCs w:val="24"/>
        </w:rPr>
        <w:t>сополимеризацию (</w:t>
      </w:r>
      <w:r w:rsidRPr="00FE7A67">
        <w:rPr>
          <w:rFonts w:ascii="Times New Roman" w:hAnsi="Times New Roman" w:cs="Times New Roman"/>
          <w:sz w:val="24"/>
          <w:szCs w:val="24"/>
        </w:rPr>
        <w:t xml:space="preserve">два и более типа мономера). Полимеризация большинства </w:t>
      </w:r>
      <w:r w:rsidR="00D85FEF" w:rsidRPr="00FE7A67">
        <w:rPr>
          <w:rFonts w:ascii="Times New Roman" w:hAnsi="Times New Roman" w:cs="Times New Roman"/>
          <w:sz w:val="24"/>
          <w:szCs w:val="24"/>
        </w:rPr>
        <w:t>мономеров идет</w:t>
      </w:r>
      <w:r w:rsidRPr="00FE7A67">
        <w:rPr>
          <w:rFonts w:ascii="Times New Roman" w:hAnsi="Times New Roman" w:cs="Times New Roman"/>
          <w:sz w:val="24"/>
          <w:szCs w:val="24"/>
        </w:rPr>
        <w:t xml:space="preserve"> </w:t>
      </w:r>
      <w:r w:rsidR="0049288B" w:rsidRPr="00FE7A67">
        <w:rPr>
          <w:rFonts w:ascii="Times New Roman" w:hAnsi="Times New Roman" w:cs="Times New Roman"/>
          <w:sz w:val="24"/>
          <w:szCs w:val="24"/>
        </w:rPr>
        <w:t xml:space="preserve">с выделением тепла и уменьшение энтропии главным образом за счет потери поступательных степеней свободы молекул мономера. Таким образом реализуются условие убыли свободной энергии. </w:t>
      </w:r>
    </w:p>
    <w:p w:rsidR="00D85FEF" w:rsidRPr="00FE7A67" w:rsidRDefault="00D85FEF" w:rsidP="003741EB">
      <w:pPr>
        <w:spacing w:line="360" w:lineRule="auto"/>
        <w:ind w:left="360"/>
        <w:jc w:val="both"/>
        <w:rPr>
          <w:rFonts w:ascii="Times New Roman" w:hAnsi="Times New Roman" w:cs="Times New Roman"/>
          <w:sz w:val="24"/>
          <w:szCs w:val="24"/>
        </w:rPr>
      </w:pPr>
      <w:r w:rsidRPr="00FE7A67">
        <w:rPr>
          <w:rFonts w:ascii="Times New Roman" w:hAnsi="Times New Roman" w:cs="Times New Roman"/>
          <w:sz w:val="24"/>
          <w:szCs w:val="24"/>
        </w:rPr>
        <w:t>В реакции роста, обрыва и передачи цепи может с определенной вероятностью может вступить растущая цепь любой цепи, поэтому степень полимеризации и молекулярная масса полимеров яв</w:t>
      </w:r>
      <w:r w:rsidR="00B53E4A" w:rsidRPr="00FE7A67">
        <w:rPr>
          <w:rFonts w:ascii="Times New Roman" w:hAnsi="Times New Roman" w:cs="Times New Roman"/>
          <w:sz w:val="24"/>
          <w:szCs w:val="24"/>
        </w:rPr>
        <w:t xml:space="preserve">ляется статистически величинами. Среднее значение этих величин и молекулярно-массовое распределение определяется механизмом полимеризации. </w:t>
      </w:r>
    </w:p>
    <w:p w:rsidR="00B53E4A" w:rsidRDefault="00B53E4A" w:rsidP="003741EB">
      <w:pPr>
        <w:spacing w:line="360" w:lineRule="auto"/>
        <w:ind w:left="360"/>
        <w:jc w:val="both"/>
        <w:rPr>
          <w:rFonts w:ascii="Times New Roman" w:hAnsi="Times New Roman" w:cs="Times New Roman"/>
          <w:sz w:val="24"/>
          <w:szCs w:val="24"/>
        </w:rPr>
      </w:pPr>
      <w:r w:rsidRPr="00FE7A67">
        <w:rPr>
          <w:rFonts w:ascii="Times New Roman" w:hAnsi="Times New Roman" w:cs="Times New Roman"/>
          <w:sz w:val="24"/>
          <w:szCs w:val="24"/>
        </w:rPr>
        <w:t>Как уже было</w:t>
      </w:r>
      <w:r w:rsidR="004F2AB8" w:rsidRPr="00FE7A67">
        <w:rPr>
          <w:rFonts w:ascii="Times New Roman" w:hAnsi="Times New Roman" w:cs="Times New Roman"/>
          <w:sz w:val="24"/>
          <w:szCs w:val="24"/>
        </w:rPr>
        <w:t xml:space="preserve"> сказано, </w:t>
      </w:r>
      <w:r w:rsidR="0063162B" w:rsidRPr="00FE7A67">
        <w:rPr>
          <w:rFonts w:ascii="Times New Roman" w:hAnsi="Times New Roman" w:cs="Times New Roman"/>
          <w:sz w:val="24"/>
          <w:szCs w:val="24"/>
        </w:rPr>
        <w:t>сополимеризация -</w:t>
      </w:r>
      <w:r w:rsidR="004F2AB8" w:rsidRPr="00FE7A67">
        <w:rPr>
          <w:rFonts w:ascii="Times New Roman" w:hAnsi="Times New Roman" w:cs="Times New Roman"/>
          <w:sz w:val="24"/>
          <w:szCs w:val="24"/>
        </w:rPr>
        <w:t xml:space="preserve"> полимеризация</w:t>
      </w:r>
      <w:r w:rsidRPr="00FE7A67">
        <w:rPr>
          <w:rFonts w:ascii="Times New Roman" w:hAnsi="Times New Roman" w:cs="Times New Roman"/>
          <w:sz w:val="24"/>
          <w:szCs w:val="24"/>
        </w:rPr>
        <w:t xml:space="preserve">, в которой участвую два или несколько </w:t>
      </w:r>
      <w:r w:rsidR="004F2AB8" w:rsidRPr="00FE7A67">
        <w:rPr>
          <w:rFonts w:ascii="Times New Roman" w:hAnsi="Times New Roman" w:cs="Times New Roman"/>
          <w:sz w:val="24"/>
          <w:szCs w:val="24"/>
        </w:rPr>
        <w:t>различных</w:t>
      </w:r>
      <w:r w:rsidRPr="00FE7A67">
        <w:rPr>
          <w:rFonts w:ascii="Times New Roman" w:hAnsi="Times New Roman" w:cs="Times New Roman"/>
          <w:sz w:val="24"/>
          <w:szCs w:val="24"/>
        </w:rPr>
        <w:t xml:space="preserve"> мономеров. В результате сополимеризации образуются сополимеры, макромолекулы которых состоят из двух или более разнородных структурных звеньев.</w:t>
      </w:r>
    </w:p>
    <w:p w:rsidR="00FE7A67" w:rsidRPr="00FE7A67" w:rsidRDefault="00FE7A67" w:rsidP="003741EB">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Следует сказать, что в данной работе исследовалась </w:t>
      </w:r>
      <w:proofErr w:type="spellStart"/>
      <w:r>
        <w:rPr>
          <w:rFonts w:ascii="Times New Roman" w:hAnsi="Times New Roman" w:cs="Times New Roman"/>
          <w:sz w:val="24"/>
          <w:szCs w:val="24"/>
        </w:rPr>
        <w:t>сополиконденсация</w:t>
      </w:r>
      <w:proofErr w:type="spellEnd"/>
      <w:r>
        <w:rPr>
          <w:rFonts w:ascii="Times New Roman" w:hAnsi="Times New Roman" w:cs="Times New Roman"/>
          <w:sz w:val="24"/>
          <w:szCs w:val="24"/>
        </w:rPr>
        <w:t xml:space="preserve">. </w:t>
      </w:r>
      <w:r w:rsidRPr="00FE7A67">
        <w:rPr>
          <w:rFonts w:ascii="Times New Roman" w:hAnsi="Times New Roman" w:cs="Times New Roman"/>
          <w:sz w:val="24"/>
          <w:szCs w:val="24"/>
        </w:rPr>
        <w:t>Поликонденсация – процесс образования полимеров, путём многократного присоединения молекул мономера к другим мономерам (</w:t>
      </w:r>
      <w:r>
        <w:rPr>
          <w:rFonts w:ascii="Times New Roman" w:hAnsi="Times New Roman" w:cs="Times New Roman"/>
          <w:sz w:val="24"/>
          <w:szCs w:val="24"/>
        </w:rPr>
        <w:t xml:space="preserve">проще говоря, </w:t>
      </w:r>
      <w:r w:rsidRPr="00FE7A67">
        <w:rPr>
          <w:rFonts w:ascii="Times New Roman" w:hAnsi="Times New Roman" w:cs="Times New Roman"/>
          <w:sz w:val="24"/>
          <w:szCs w:val="24"/>
        </w:rPr>
        <w:t>поликонденсация – частный случай полимеризации, в котором каждый мономер является активным центром).</w:t>
      </w:r>
      <w:bookmarkStart w:id="0" w:name="_GoBack"/>
      <w:bookmarkEnd w:id="0"/>
    </w:p>
    <w:p w:rsidR="00B53E4A" w:rsidRPr="00FE7A67" w:rsidRDefault="00B53E4A" w:rsidP="003741EB">
      <w:pPr>
        <w:spacing w:line="360" w:lineRule="auto"/>
        <w:ind w:left="360"/>
        <w:jc w:val="both"/>
        <w:rPr>
          <w:rFonts w:ascii="Times New Roman" w:hAnsi="Times New Roman" w:cs="Times New Roman"/>
          <w:sz w:val="24"/>
          <w:szCs w:val="24"/>
        </w:rPr>
      </w:pPr>
      <w:r w:rsidRPr="00FE7A67">
        <w:rPr>
          <w:rFonts w:ascii="Times New Roman" w:hAnsi="Times New Roman" w:cs="Times New Roman"/>
          <w:sz w:val="24"/>
          <w:szCs w:val="24"/>
        </w:rPr>
        <w:t xml:space="preserve">По характеру распределения мономерных звеньев в </w:t>
      </w:r>
      <w:r w:rsidR="004F2AB8" w:rsidRPr="00FE7A67">
        <w:rPr>
          <w:rFonts w:ascii="Times New Roman" w:hAnsi="Times New Roman" w:cs="Times New Roman"/>
          <w:sz w:val="24"/>
          <w:szCs w:val="24"/>
        </w:rPr>
        <w:t>макромолекулах</w:t>
      </w:r>
      <w:r w:rsidRPr="00FE7A67">
        <w:rPr>
          <w:rFonts w:ascii="Times New Roman" w:hAnsi="Times New Roman" w:cs="Times New Roman"/>
          <w:sz w:val="24"/>
          <w:szCs w:val="24"/>
        </w:rPr>
        <w:t xml:space="preserve"> различают несколько типов сополимеров</w:t>
      </w:r>
      <w:r w:rsidR="005817FE" w:rsidRPr="00FE7A67">
        <w:rPr>
          <w:rFonts w:ascii="Times New Roman" w:hAnsi="Times New Roman" w:cs="Times New Roman"/>
          <w:sz w:val="24"/>
          <w:szCs w:val="24"/>
        </w:rPr>
        <w:t xml:space="preserve"> (рис. 2):</w:t>
      </w:r>
    </w:p>
    <w:p w:rsidR="00B53E4A" w:rsidRPr="00FE7A67" w:rsidRDefault="00947E0E" w:rsidP="003741EB">
      <w:pPr>
        <w:pStyle w:val="a3"/>
        <w:numPr>
          <w:ilvl w:val="0"/>
          <w:numId w:val="5"/>
        </w:num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С</w:t>
      </w:r>
      <w:r w:rsidR="00B53E4A" w:rsidRPr="00FE7A67">
        <w:rPr>
          <w:rFonts w:ascii="Times New Roman" w:hAnsi="Times New Roman" w:cs="Times New Roman"/>
          <w:sz w:val="24"/>
          <w:szCs w:val="24"/>
        </w:rPr>
        <w:t>тати</w:t>
      </w:r>
      <w:r w:rsidRPr="00FE7A67">
        <w:rPr>
          <w:rFonts w:ascii="Times New Roman" w:hAnsi="Times New Roman" w:cs="Times New Roman"/>
          <w:sz w:val="24"/>
          <w:szCs w:val="24"/>
        </w:rPr>
        <w:t>стический сополимер</w:t>
      </w:r>
    </w:p>
    <w:p w:rsidR="00947E0E" w:rsidRPr="00FE7A67" w:rsidRDefault="00947E0E" w:rsidP="003741EB">
      <w:pPr>
        <w:pStyle w:val="a3"/>
        <w:numPr>
          <w:ilvl w:val="0"/>
          <w:numId w:val="5"/>
        </w:num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lastRenderedPageBreak/>
        <w:t>Чередующийся сополимер</w:t>
      </w:r>
    </w:p>
    <w:p w:rsidR="00947E0E" w:rsidRPr="00FE7A67" w:rsidRDefault="00947E0E" w:rsidP="003741EB">
      <w:pPr>
        <w:pStyle w:val="a3"/>
        <w:numPr>
          <w:ilvl w:val="0"/>
          <w:numId w:val="5"/>
        </w:num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Блок-сополимер</w:t>
      </w:r>
    </w:p>
    <w:p w:rsidR="00947E0E" w:rsidRPr="00FE7A67" w:rsidRDefault="00947E0E" w:rsidP="003741EB">
      <w:pPr>
        <w:pStyle w:val="a3"/>
        <w:numPr>
          <w:ilvl w:val="0"/>
          <w:numId w:val="5"/>
        </w:num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Привитой сополимер</w:t>
      </w:r>
    </w:p>
    <w:p w:rsidR="00947E0E" w:rsidRPr="00FE7A67" w:rsidRDefault="00947E0E" w:rsidP="003741EB">
      <w:pPr>
        <w:spacing w:line="360" w:lineRule="auto"/>
        <w:ind w:left="360"/>
        <w:jc w:val="both"/>
        <w:rPr>
          <w:rFonts w:ascii="Times New Roman" w:hAnsi="Times New Roman" w:cs="Times New Roman"/>
          <w:sz w:val="24"/>
          <w:szCs w:val="24"/>
        </w:rPr>
      </w:pPr>
    </w:p>
    <w:p w:rsidR="00B53E4A" w:rsidRPr="00FE7A67" w:rsidRDefault="00947E0E" w:rsidP="00B33F60">
      <w:pPr>
        <w:spacing w:line="360" w:lineRule="auto"/>
        <w:ind w:left="360"/>
        <w:jc w:val="center"/>
        <w:rPr>
          <w:rFonts w:ascii="Times New Roman" w:hAnsi="Times New Roman" w:cs="Times New Roman"/>
          <w:sz w:val="24"/>
          <w:szCs w:val="24"/>
        </w:rPr>
      </w:pPr>
      <w:r w:rsidRPr="00FE7A67">
        <w:rPr>
          <w:rFonts w:ascii="Times New Roman" w:hAnsi="Times New Roman" w:cs="Times New Roman"/>
          <w:noProof/>
          <w:sz w:val="24"/>
          <w:szCs w:val="24"/>
          <w:lang w:eastAsia="ru-RU"/>
        </w:rPr>
        <w:drawing>
          <wp:inline distT="0" distB="0" distL="0" distR="0" wp14:anchorId="763E64CC" wp14:editId="52ADDBE5">
            <wp:extent cx="4105275" cy="32861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05275" cy="3286125"/>
                    </a:xfrm>
                    <a:prstGeom prst="rect">
                      <a:avLst/>
                    </a:prstGeom>
                  </pic:spPr>
                </pic:pic>
              </a:graphicData>
            </a:graphic>
          </wp:inline>
        </w:drawing>
      </w:r>
    </w:p>
    <w:p w:rsidR="00947E0E" w:rsidRPr="00FE7A67" w:rsidRDefault="00947E0E" w:rsidP="00B33F60">
      <w:pPr>
        <w:spacing w:line="360" w:lineRule="auto"/>
        <w:ind w:left="360"/>
        <w:jc w:val="center"/>
        <w:rPr>
          <w:rFonts w:ascii="Times New Roman" w:hAnsi="Times New Roman" w:cs="Times New Roman"/>
          <w:sz w:val="24"/>
          <w:szCs w:val="24"/>
        </w:rPr>
      </w:pPr>
      <w:r w:rsidRPr="00FE7A67">
        <w:rPr>
          <w:rFonts w:ascii="Times New Roman" w:hAnsi="Times New Roman" w:cs="Times New Roman"/>
          <w:sz w:val="24"/>
          <w:szCs w:val="24"/>
        </w:rPr>
        <w:t>Рис. 2. Типы сополимеров</w:t>
      </w:r>
      <w:r w:rsidR="005817FE" w:rsidRPr="00FE7A67">
        <w:rPr>
          <w:rFonts w:ascii="Times New Roman" w:hAnsi="Times New Roman" w:cs="Times New Roman"/>
          <w:sz w:val="24"/>
          <w:szCs w:val="24"/>
        </w:rPr>
        <w:t>.</w:t>
      </w:r>
    </w:p>
    <w:p w:rsidR="00947E0E" w:rsidRPr="00FE7A67" w:rsidRDefault="00947E0E" w:rsidP="003741EB">
      <w:pPr>
        <w:spacing w:line="360" w:lineRule="auto"/>
        <w:ind w:left="360"/>
        <w:jc w:val="both"/>
        <w:rPr>
          <w:rFonts w:ascii="Times New Roman" w:hAnsi="Times New Roman" w:cs="Times New Roman"/>
          <w:sz w:val="24"/>
          <w:szCs w:val="24"/>
        </w:rPr>
      </w:pPr>
      <w:r w:rsidRPr="00FE7A67">
        <w:rPr>
          <w:rFonts w:ascii="Times New Roman" w:hAnsi="Times New Roman" w:cs="Times New Roman"/>
          <w:sz w:val="24"/>
          <w:szCs w:val="24"/>
        </w:rPr>
        <w:t xml:space="preserve">Статические и чередующиеся сополимеры образуются при непосредственной полимеризации смеси мономеров. </w:t>
      </w:r>
      <w:r w:rsidR="006F5257" w:rsidRPr="00FE7A67">
        <w:rPr>
          <w:rFonts w:ascii="Times New Roman" w:hAnsi="Times New Roman" w:cs="Times New Roman"/>
          <w:sz w:val="24"/>
          <w:szCs w:val="24"/>
        </w:rPr>
        <w:t>Блок-сополимеры</w:t>
      </w:r>
      <w:r w:rsidR="002A7FEA" w:rsidRPr="00FE7A67">
        <w:rPr>
          <w:rFonts w:ascii="Times New Roman" w:hAnsi="Times New Roman" w:cs="Times New Roman"/>
          <w:sz w:val="24"/>
          <w:szCs w:val="24"/>
        </w:rPr>
        <w:t xml:space="preserve"> образуются специальными способами. </w:t>
      </w:r>
    </w:p>
    <w:p w:rsidR="005E7FEE" w:rsidRPr="00FE7A67" w:rsidRDefault="005E7FEE" w:rsidP="00B33F60">
      <w:pPr>
        <w:spacing w:line="360" w:lineRule="auto"/>
        <w:ind w:left="360"/>
        <w:jc w:val="center"/>
        <w:rPr>
          <w:rFonts w:ascii="Times New Roman" w:hAnsi="Times New Roman" w:cs="Times New Roman"/>
          <w:b/>
          <w:sz w:val="24"/>
          <w:szCs w:val="24"/>
        </w:rPr>
      </w:pPr>
      <w:r w:rsidRPr="00FE7A67">
        <w:rPr>
          <w:rFonts w:ascii="Times New Roman" w:hAnsi="Times New Roman" w:cs="Times New Roman"/>
          <w:b/>
          <w:sz w:val="24"/>
          <w:szCs w:val="24"/>
        </w:rPr>
        <w:t xml:space="preserve">Образование </w:t>
      </w:r>
      <w:r w:rsidR="006F5257" w:rsidRPr="00FE7A67">
        <w:rPr>
          <w:rFonts w:ascii="Times New Roman" w:hAnsi="Times New Roman" w:cs="Times New Roman"/>
          <w:b/>
          <w:sz w:val="24"/>
          <w:szCs w:val="24"/>
        </w:rPr>
        <w:t>блок-сополимеров</w:t>
      </w:r>
    </w:p>
    <w:p w:rsidR="006F5257" w:rsidRPr="00FE7A67" w:rsidRDefault="006F5257" w:rsidP="003741EB">
      <w:pPr>
        <w:spacing w:line="360" w:lineRule="auto"/>
        <w:ind w:left="360"/>
        <w:jc w:val="both"/>
        <w:rPr>
          <w:rFonts w:ascii="Times New Roman" w:hAnsi="Times New Roman" w:cs="Times New Roman"/>
          <w:sz w:val="24"/>
          <w:szCs w:val="24"/>
        </w:rPr>
      </w:pPr>
      <w:r w:rsidRPr="00FE7A67">
        <w:rPr>
          <w:rFonts w:ascii="Times New Roman" w:hAnsi="Times New Roman" w:cs="Times New Roman"/>
          <w:sz w:val="24"/>
          <w:szCs w:val="24"/>
        </w:rPr>
        <w:t>Блок-сополимеры</w:t>
      </w:r>
      <w:r w:rsidR="005E7FEE" w:rsidRPr="00FE7A67">
        <w:rPr>
          <w:rFonts w:ascii="Times New Roman" w:hAnsi="Times New Roman" w:cs="Times New Roman"/>
          <w:sz w:val="24"/>
          <w:szCs w:val="24"/>
        </w:rPr>
        <w:t xml:space="preserve"> – полимеры, состоящие из линейных макромолекул, </w:t>
      </w:r>
      <w:r w:rsidRPr="00FE7A67">
        <w:rPr>
          <w:rFonts w:ascii="Times New Roman" w:hAnsi="Times New Roman" w:cs="Times New Roman"/>
          <w:sz w:val="24"/>
          <w:szCs w:val="24"/>
        </w:rPr>
        <w:t>содержащих</w:t>
      </w:r>
      <w:r w:rsidR="005E7FEE" w:rsidRPr="00FE7A67">
        <w:rPr>
          <w:rFonts w:ascii="Times New Roman" w:hAnsi="Times New Roman" w:cs="Times New Roman"/>
          <w:sz w:val="24"/>
          <w:szCs w:val="24"/>
        </w:rPr>
        <w:t xml:space="preserve"> чередующиеся блоки полимеров ра</w:t>
      </w:r>
      <w:r w:rsidR="00B00454" w:rsidRPr="00FE7A67">
        <w:rPr>
          <w:rFonts w:ascii="Times New Roman" w:hAnsi="Times New Roman" w:cs="Times New Roman"/>
          <w:sz w:val="24"/>
          <w:szCs w:val="24"/>
        </w:rPr>
        <w:t xml:space="preserve">зличного состава или строения, соединенные между собой химическими связями. </w:t>
      </w:r>
      <w:r w:rsidRPr="00FE7A67">
        <w:rPr>
          <w:rFonts w:ascii="Times New Roman" w:hAnsi="Times New Roman" w:cs="Times New Roman"/>
          <w:sz w:val="24"/>
          <w:szCs w:val="24"/>
        </w:rPr>
        <w:t>Блок-сополимеры, как правило, сочетают свойства составляющих их блоков, на чём основана модификация одного полимера вторым. Это отличает их от классических сополимеров. Можно сказать, что блок-сополимеры обладают свойствами смеси полимеров, но наличие связей между блоками обусловливает их устойчивость и препятствует расслоению на составные части.</w:t>
      </w:r>
    </w:p>
    <w:p w:rsidR="00283F9F" w:rsidRPr="00FE7A67" w:rsidRDefault="006F5257" w:rsidP="003741EB">
      <w:pPr>
        <w:spacing w:line="360" w:lineRule="auto"/>
        <w:ind w:left="360"/>
        <w:jc w:val="both"/>
        <w:rPr>
          <w:rFonts w:ascii="Times New Roman" w:hAnsi="Times New Roman" w:cs="Times New Roman"/>
          <w:sz w:val="24"/>
          <w:szCs w:val="24"/>
        </w:rPr>
      </w:pPr>
      <w:r w:rsidRPr="00FE7A67">
        <w:rPr>
          <w:rFonts w:ascii="Times New Roman" w:hAnsi="Times New Roman" w:cs="Times New Roman"/>
          <w:sz w:val="24"/>
          <w:szCs w:val="24"/>
        </w:rPr>
        <w:t>Реакции синтеза блок</w:t>
      </w:r>
      <w:r w:rsidR="00283F9F" w:rsidRPr="00FE7A67">
        <w:rPr>
          <w:rFonts w:ascii="Times New Roman" w:hAnsi="Times New Roman" w:cs="Times New Roman"/>
          <w:sz w:val="24"/>
          <w:szCs w:val="24"/>
        </w:rPr>
        <w:t>-сополимеров многочисленные. Но в их основе лежат два главных принципа:</w:t>
      </w:r>
    </w:p>
    <w:p w:rsidR="00283F9F" w:rsidRPr="00FE7A67" w:rsidRDefault="00283F9F" w:rsidP="003741EB">
      <w:pPr>
        <w:pStyle w:val="a3"/>
        <w:numPr>
          <w:ilvl w:val="0"/>
          <w:numId w:val="6"/>
        </w:num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 xml:space="preserve">Взаимодействие макромолекулярного инициатора </w:t>
      </w:r>
      <w:r w:rsidR="00972E1D" w:rsidRPr="00FE7A67">
        <w:rPr>
          <w:rFonts w:ascii="Times New Roman" w:hAnsi="Times New Roman" w:cs="Times New Roman"/>
          <w:sz w:val="24"/>
          <w:szCs w:val="24"/>
        </w:rPr>
        <w:t>с инициатором</w:t>
      </w:r>
    </w:p>
    <w:p w:rsidR="00972E1D" w:rsidRPr="00FE7A67" w:rsidRDefault="00972E1D" w:rsidP="00B33F60">
      <w:pPr>
        <w:pStyle w:val="a3"/>
        <w:numPr>
          <w:ilvl w:val="0"/>
          <w:numId w:val="6"/>
        </w:num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lastRenderedPageBreak/>
        <w:t>Взаимодействие двух или более полимеров или макрорадикалов друг с другом</w:t>
      </w:r>
    </w:p>
    <w:p w:rsidR="00972E1D" w:rsidRPr="00FE7A67" w:rsidRDefault="00972E1D" w:rsidP="003741EB">
      <w:pPr>
        <w:spacing w:line="360" w:lineRule="auto"/>
        <w:ind w:left="284"/>
        <w:jc w:val="both"/>
        <w:rPr>
          <w:rFonts w:ascii="Times New Roman" w:hAnsi="Times New Roman" w:cs="Times New Roman"/>
          <w:sz w:val="24"/>
          <w:szCs w:val="24"/>
        </w:rPr>
      </w:pPr>
      <w:r w:rsidRPr="00FE7A67">
        <w:rPr>
          <w:rFonts w:ascii="Times New Roman" w:hAnsi="Times New Roman" w:cs="Times New Roman"/>
          <w:sz w:val="24"/>
          <w:szCs w:val="24"/>
        </w:rPr>
        <w:t xml:space="preserve">Для блок-сополимеров характерно микрофазное расслоение, </w:t>
      </w:r>
      <w:r w:rsidR="00EB5067" w:rsidRPr="00FE7A67">
        <w:rPr>
          <w:rFonts w:ascii="Times New Roman" w:hAnsi="Times New Roman" w:cs="Times New Roman"/>
          <w:sz w:val="24"/>
          <w:szCs w:val="24"/>
        </w:rPr>
        <w:t>сопровождающееся</w:t>
      </w:r>
      <w:r w:rsidRPr="00FE7A67">
        <w:rPr>
          <w:rFonts w:ascii="Times New Roman" w:hAnsi="Times New Roman" w:cs="Times New Roman"/>
          <w:sz w:val="24"/>
          <w:szCs w:val="24"/>
        </w:rPr>
        <w:t xml:space="preserve"> образование нано- и </w:t>
      </w:r>
      <w:proofErr w:type="spellStart"/>
      <w:r w:rsidRPr="00FE7A67">
        <w:rPr>
          <w:rFonts w:ascii="Times New Roman" w:hAnsi="Times New Roman" w:cs="Times New Roman"/>
          <w:sz w:val="24"/>
          <w:szCs w:val="24"/>
        </w:rPr>
        <w:t>микрообластей</w:t>
      </w:r>
      <w:proofErr w:type="spellEnd"/>
      <w:r w:rsidRPr="00FE7A67">
        <w:rPr>
          <w:rFonts w:ascii="Times New Roman" w:hAnsi="Times New Roman" w:cs="Times New Roman"/>
          <w:sz w:val="24"/>
          <w:szCs w:val="24"/>
        </w:rPr>
        <w:t xml:space="preserve"> с блоками од</w:t>
      </w:r>
      <w:r w:rsidR="001B2727" w:rsidRPr="00FE7A67">
        <w:rPr>
          <w:rFonts w:ascii="Times New Roman" w:hAnsi="Times New Roman" w:cs="Times New Roman"/>
          <w:sz w:val="24"/>
          <w:szCs w:val="24"/>
        </w:rPr>
        <w:t>и</w:t>
      </w:r>
      <w:r w:rsidR="005E6F24" w:rsidRPr="00FE7A67">
        <w:rPr>
          <w:rFonts w:ascii="Times New Roman" w:hAnsi="Times New Roman" w:cs="Times New Roman"/>
          <w:sz w:val="24"/>
          <w:szCs w:val="24"/>
        </w:rPr>
        <w:t xml:space="preserve">накового химического строения. Варьировать свойства блок-сополимера можно действую на него различными растворителями, формирую глобулярную или фибриллярную структуры. Таким образом можно получить различные по своим свойствам вещества. </w:t>
      </w:r>
    </w:p>
    <w:p w:rsidR="005E6F24" w:rsidRPr="00FE7A67" w:rsidRDefault="005E6F24" w:rsidP="00B33F60">
      <w:pPr>
        <w:spacing w:line="360" w:lineRule="auto"/>
        <w:ind w:left="284"/>
        <w:jc w:val="center"/>
        <w:rPr>
          <w:rFonts w:ascii="Times New Roman" w:hAnsi="Times New Roman" w:cs="Times New Roman"/>
          <w:b/>
          <w:sz w:val="24"/>
          <w:szCs w:val="24"/>
        </w:rPr>
      </w:pPr>
      <w:r w:rsidRPr="00FE7A67">
        <w:rPr>
          <w:rFonts w:ascii="Times New Roman" w:hAnsi="Times New Roman" w:cs="Times New Roman"/>
          <w:b/>
          <w:sz w:val="24"/>
          <w:szCs w:val="24"/>
        </w:rPr>
        <w:t>Компьютерное моделирование</w:t>
      </w:r>
    </w:p>
    <w:p w:rsidR="005C10E7" w:rsidRPr="00FE7A67" w:rsidRDefault="005C10E7" w:rsidP="003741EB">
      <w:pPr>
        <w:spacing w:line="360" w:lineRule="auto"/>
        <w:ind w:left="284"/>
        <w:jc w:val="both"/>
        <w:rPr>
          <w:rFonts w:ascii="Times New Roman" w:hAnsi="Times New Roman" w:cs="Times New Roman"/>
          <w:sz w:val="24"/>
          <w:szCs w:val="24"/>
        </w:rPr>
      </w:pPr>
      <w:r w:rsidRPr="00FE7A67">
        <w:rPr>
          <w:rFonts w:ascii="Times New Roman" w:hAnsi="Times New Roman" w:cs="Times New Roman"/>
          <w:sz w:val="24"/>
          <w:szCs w:val="24"/>
        </w:rPr>
        <w:t xml:space="preserve">Любая гипотеза должна быть подтверждена экспериментом. Думаю, что этот факт неоспорим. Но как быть, если теория не до конца ясна или необходимо </w:t>
      </w:r>
      <w:r w:rsidR="00EB5067" w:rsidRPr="00FE7A67">
        <w:rPr>
          <w:rFonts w:ascii="Times New Roman" w:hAnsi="Times New Roman" w:cs="Times New Roman"/>
          <w:sz w:val="24"/>
          <w:szCs w:val="24"/>
        </w:rPr>
        <w:t>если</w:t>
      </w:r>
      <w:r w:rsidRPr="00FE7A67">
        <w:rPr>
          <w:rFonts w:ascii="Times New Roman" w:hAnsi="Times New Roman" w:cs="Times New Roman"/>
          <w:sz w:val="24"/>
          <w:szCs w:val="24"/>
        </w:rPr>
        <w:t xml:space="preserve"> нужно поварьировать какие-либо параметры, чтобы понять какие же вещества нужны. Проводить эксперименты в таком случае слишком дорого, да и времени может занять много. Поэтому люди прибегают к компьютерному моделированию. </w:t>
      </w:r>
    </w:p>
    <w:p w:rsidR="00261B18" w:rsidRPr="00FE7A67" w:rsidRDefault="00F95705" w:rsidP="003741EB">
      <w:pPr>
        <w:tabs>
          <w:tab w:val="left" w:pos="5107"/>
        </w:tabs>
        <w:spacing w:line="360" w:lineRule="auto"/>
        <w:ind w:left="284"/>
        <w:jc w:val="both"/>
        <w:rPr>
          <w:rFonts w:ascii="Times New Roman" w:hAnsi="Times New Roman" w:cs="Times New Roman"/>
          <w:sz w:val="24"/>
          <w:szCs w:val="24"/>
        </w:rPr>
      </w:pPr>
      <w:r w:rsidRPr="00FE7A67">
        <w:rPr>
          <w:rFonts w:ascii="Times New Roman" w:hAnsi="Times New Roman" w:cs="Times New Roman"/>
          <w:sz w:val="24"/>
          <w:szCs w:val="24"/>
        </w:rPr>
        <w:t xml:space="preserve">Моделирование является одним из способов познания мира. Модель, конечно же, может быть точной копией оригинала, но это усложняет моделирование, поэтому важные элементы для исследования оставляют, а ненужными пренебрегают. Это в значительной мере упрощает (и удешевляет) моделирование. </w:t>
      </w:r>
    </w:p>
    <w:p w:rsidR="00F95705" w:rsidRPr="00FE7A67" w:rsidRDefault="00F95705" w:rsidP="003741EB">
      <w:pPr>
        <w:tabs>
          <w:tab w:val="left" w:pos="5107"/>
        </w:tabs>
        <w:spacing w:line="360" w:lineRule="auto"/>
        <w:ind w:left="284"/>
        <w:jc w:val="both"/>
        <w:rPr>
          <w:rFonts w:ascii="Times New Roman" w:hAnsi="Times New Roman" w:cs="Times New Roman"/>
          <w:sz w:val="24"/>
          <w:szCs w:val="24"/>
        </w:rPr>
      </w:pPr>
      <w:r w:rsidRPr="00FE7A67">
        <w:rPr>
          <w:rFonts w:ascii="Times New Roman" w:hAnsi="Times New Roman" w:cs="Times New Roman"/>
          <w:sz w:val="24"/>
          <w:szCs w:val="24"/>
        </w:rPr>
        <w:t xml:space="preserve">Моделирование проходит в три этапа: </w:t>
      </w:r>
    </w:p>
    <w:p w:rsidR="00F95705" w:rsidRPr="00FE7A67" w:rsidRDefault="00F95705" w:rsidP="003741EB">
      <w:pPr>
        <w:pStyle w:val="a3"/>
        <w:numPr>
          <w:ilvl w:val="0"/>
          <w:numId w:val="7"/>
        </w:numPr>
        <w:tabs>
          <w:tab w:val="left" w:pos="5107"/>
        </w:tabs>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Создание модели</w:t>
      </w:r>
    </w:p>
    <w:p w:rsidR="00F95705" w:rsidRPr="00FE7A67" w:rsidRDefault="00F95705" w:rsidP="003741EB">
      <w:pPr>
        <w:pStyle w:val="a3"/>
        <w:numPr>
          <w:ilvl w:val="0"/>
          <w:numId w:val="7"/>
        </w:numPr>
        <w:tabs>
          <w:tab w:val="left" w:pos="5107"/>
        </w:tabs>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Изучение модели</w:t>
      </w:r>
    </w:p>
    <w:p w:rsidR="00F95705" w:rsidRPr="00FE7A67" w:rsidRDefault="00F95705" w:rsidP="003741EB">
      <w:pPr>
        <w:pStyle w:val="a3"/>
        <w:numPr>
          <w:ilvl w:val="0"/>
          <w:numId w:val="7"/>
        </w:numPr>
        <w:tabs>
          <w:tab w:val="left" w:pos="5107"/>
        </w:tabs>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Применение результатов на практике</w:t>
      </w:r>
    </w:p>
    <w:p w:rsidR="00792366" w:rsidRPr="00FE7A67" w:rsidRDefault="00F95705" w:rsidP="003741EB">
      <w:pPr>
        <w:tabs>
          <w:tab w:val="left" w:pos="5107"/>
        </w:tabs>
        <w:spacing w:line="360" w:lineRule="auto"/>
        <w:ind w:firstLine="284"/>
        <w:jc w:val="both"/>
        <w:rPr>
          <w:rFonts w:ascii="Times New Roman" w:hAnsi="Times New Roman" w:cs="Times New Roman"/>
          <w:sz w:val="24"/>
          <w:szCs w:val="24"/>
        </w:rPr>
      </w:pPr>
      <w:r w:rsidRPr="00FE7A67">
        <w:rPr>
          <w:rFonts w:ascii="Times New Roman" w:hAnsi="Times New Roman" w:cs="Times New Roman"/>
          <w:sz w:val="24"/>
          <w:szCs w:val="24"/>
        </w:rPr>
        <w:t xml:space="preserve">Сейчас существуют огромное количество видов моделирования. Совершенствование компьютерной техники привело к новому виду моделирования – компьютерному. Оно обладает своими особенностями. Компьютерное моделирование, по существу, это </w:t>
      </w:r>
      <w:r w:rsidR="00792366" w:rsidRPr="00FE7A67">
        <w:rPr>
          <w:rFonts w:ascii="Times New Roman" w:hAnsi="Times New Roman" w:cs="Times New Roman"/>
          <w:sz w:val="24"/>
          <w:szCs w:val="24"/>
        </w:rPr>
        <w:t>моделирование,</w:t>
      </w:r>
      <w:r w:rsidRPr="00FE7A67">
        <w:rPr>
          <w:rFonts w:ascii="Times New Roman" w:hAnsi="Times New Roman" w:cs="Times New Roman"/>
          <w:sz w:val="24"/>
          <w:szCs w:val="24"/>
        </w:rPr>
        <w:t xml:space="preserve"> </w:t>
      </w:r>
      <w:r w:rsidR="00792366" w:rsidRPr="00FE7A67">
        <w:rPr>
          <w:rFonts w:ascii="Times New Roman" w:hAnsi="Times New Roman" w:cs="Times New Roman"/>
          <w:sz w:val="24"/>
          <w:szCs w:val="24"/>
        </w:rPr>
        <w:t>реализуемое с помощью компьютерной техники. Для него важно наличие соответствующего программного обеспечения. Это различные компиляторы, библиотеки и программные продукты, призванные для параллельных вычисления, а также различные программы для визуализации. Компьютерная визуализация намного дешевле создания реальных моделей. Стоит понимать, что компьютер – хороший инструмент, для создания и исследования моделей, но абстрактным анализом занимается человек.</w:t>
      </w:r>
    </w:p>
    <w:p w:rsidR="00F95705" w:rsidRPr="00FE7A67" w:rsidRDefault="004F2AB8" w:rsidP="00B33F60">
      <w:pPr>
        <w:tabs>
          <w:tab w:val="left" w:pos="5107"/>
        </w:tabs>
        <w:spacing w:line="360" w:lineRule="auto"/>
        <w:ind w:firstLine="284"/>
        <w:jc w:val="center"/>
        <w:rPr>
          <w:rFonts w:ascii="Times New Roman" w:hAnsi="Times New Roman" w:cs="Times New Roman"/>
          <w:b/>
          <w:sz w:val="24"/>
          <w:szCs w:val="24"/>
        </w:rPr>
      </w:pPr>
      <w:r w:rsidRPr="00FE7A67">
        <w:rPr>
          <w:rFonts w:ascii="Times New Roman" w:hAnsi="Times New Roman" w:cs="Times New Roman"/>
          <w:b/>
          <w:sz w:val="24"/>
          <w:szCs w:val="24"/>
        </w:rPr>
        <w:t>Диссипативная динамика частиц</w:t>
      </w:r>
      <w:r w:rsidR="004D6E10" w:rsidRPr="00FE7A67">
        <w:rPr>
          <w:rFonts w:ascii="Times New Roman" w:hAnsi="Times New Roman" w:cs="Times New Roman"/>
          <w:b/>
          <w:sz w:val="24"/>
          <w:szCs w:val="24"/>
        </w:rPr>
        <w:t xml:space="preserve"> (</w:t>
      </w:r>
      <w:r w:rsidR="004D6E10" w:rsidRPr="00FE7A67">
        <w:rPr>
          <w:rFonts w:ascii="Times New Roman" w:hAnsi="Times New Roman" w:cs="Times New Roman"/>
          <w:b/>
          <w:sz w:val="24"/>
          <w:szCs w:val="24"/>
          <w:lang w:val="en-US"/>
        </w:rPr>
        <w:t>DPD</w:t>
      </w:r>
      <w:r w:rsidR="004D6E10" w:rsidRPr="00FE7A67">
        <w:rPr>
          <w:rFonts w:ascii="Times New Roman" w:hAnsi="Times New Roman" w:cs="Times New Roman"/>
          <w:b/>
          <w:sz w:val="24"/>
          <w:szCs w:val="24"/>
        </w:rPr>
        <w:t>)</w:t>
      </w:r>
    </w:p>
    <w:p w:rsidR="008B3E09" w:rsidRPr="00FE7A67" w:rsidRDefault="008B3E09" w:rsidP="003741EB">
      <w:pPr>
        <w:tabs>
          <w:tab w:val="left" w:pos="5107"/>
        </w:tabs>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lastRenderedPageBreak/>
        <w:t xml:space="preserve">Такие методы, как метод Монте-Карло или метод молекулярной динамики, позволяют получить точные равновесные свойства модели. Но метод диссипативной динамики частиц принципиально другой по своей сути. Это огрубленная модель, позволяющая получать неплохие результаты, затрачивая при этом много меньшие вычислительные мощности. Эти модели используются, в случае, если необходимо получить изучить поведение системы, содержащие большое количество частиц на больших временах. </w:t>
      </w:r>
      <w:r w:rsidR="00C9317C" w:rsidRPr="00FE7A67">
        <w:rPr>
          <w:rFonts w:ascii="Times New Roman" w:hAnsi="Times New Roman" w:cs="Times New Roman"/>
          <w:sz w:val="24"/>
          <w:szCs w:val="24"/>
        </w:rPr>
        <w:t>Р</w:t>
      </w:r>
      <w:r w:rsidRPr="00FE7A67">
        <w:rPr>
          <w:rFonts w:ascii="Times New Roman" w:hAnsi="Times New Roman" w:cs="Times New Roman"/>
          <w:sz w:val="24"/>
          <w:szCs w:val="24"/>
        </w:rPr>
        <w:t>ассматривая коллоидные системы, следует у</w:t>
      </w:r>
      <w:r w:rsidR="00C9317C" w:rsidRPr="00FE7A67">
        <w:rPr>
          <w:rFonts w:ascii="Times New Roman" w:hAnsi="Times New Roman" w:cs="Times New Roman"/>
          <w:sz w:val="24"/>
          <w:szCs w:val="24"/>
        </w:rPr>
        <w:t xml:space="preserve">читывать, что </w:t>
      </w:r>
      <w:proofErr w:type="spellStart"/>
      <w:r w:rsidR="00C9317C" w:rsidRPr="00FE7A67">
        <w:rPr>
          <w:rFonts w:ascii="Times New Roman" w:hAnsi="Times New Roman" w:cs="Times New Roman"/>
          <w:sz w:val="24"/>
          <w:szCs w:val="24"/>
        </w:rPr>
        <w:t>мезоскопические</w:t>
      </w:r>
      <w:proofErr w:type="spellEnd"/>
      <w:r w:rsidR="00C9317C" w:rsidRPr="00FE7A67">
        <w:rPr>
          <w:rFonts w:ascii="Times New Roman" w:hAnsi="Times New Roman" w:cs="Times New Roman"/>
          <w:sz w:val="24"/>
          <w:szCs w:val="24"/>
        </w:rPr>
        <w:t xml:space="preserve"> твердые частицы, состоят из миллионов – миллиардов атомов, а число молекул растворителя будет также огромным. Очевидно, что моделированием методом молекулярной динамики будет очень долгим. Существует модель</w:t>
      </w:r>
      <w:r w:rsidR="00D73F3D" w:rsidRPr="00FE7A67">
        <w:rPr>
          <w:rFonts w:ascii="Times New Roman" w:hAnsi="Times New Roman" w:cs="Times New Roman"/>
          <w:sz w:val="24"/>
          <w:szCs w:val="24"/>
        </w:rPr>
        <w:t xml:space="preserve"> – модель жидкости твердых сфер</w:t>
      </w:r>
      <w:r w:rsidR="00C9317C" w:rsidRPr="00FE7A67">
        <w:rPr>
          <w:rFonts w:ascii="Times New Roman" w:hAnsi="Times New Roman" w:cs="Times New Roman"/>
          <w:sz w:val="24"/>
          <w:szCs w:val="24"/>
        </w:rPr>
        <w:t xml:space="preserve">, которая может с достаточно степенью точностью описать </w:t>
      </w:r>
      <w:r w:rsidR="00D73F3D" w:rsidRPr="00FE7A67">
        <w:rPr>
          <w:rFonts w:ascii="Times New Roman" w:hAnsi="Times New Roman" w:cs="Times New Roman"/>
          <w:sz w:val="24"/>
          <w:szCs w:val="24"/>
        </w:rPr>
        <w:t xml:space="preserve">взаимодействия, но она неверно учитывает динамику системы. Таким образом, необходима дешевая модель, которая </w:t>
      </w:r>
    </w:p>
    <w:p w:rsidR="00D73F3D" w:rsidRPr="00FE7A67" w:rsidRDefault="00D73F3D" w:rsidP="003741EB">
      <w:pPr>
        <w:pStyle w:val="a3"/>
        <w:numPr>
          <w:ilvl w:val="0"/>
          <w:numId w:val="8"/>
        </w:numPr>
        <w:tabs>
          <w:tab w:val="left" w:pos="5107"/>
        </w:tabs>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 xml:space="preserve">Воспроизводит гидродинамическое поведение </w:t>
      </w:r>
    </w:p>
    <w:p w:rsidR="00D73F3D" w:rsidRPr="00FE7A67" w:rsidRDefault="00D73F3D" w:rsidP="003741EB">
      <w:pPr>
        <w:pStyle w:val="a3"/>
        <w:numPr>
          <w:ilvl w:val="0"/>
          <w:numId w:val="8"/>
        </w:numPr>
        <w:tabs>
          <w:tab w:val="left" w:pos="5107"/>
        </w:tabs>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Не требует больших вычислительных затрат</w:t>
      </w:r>
    </w:p>
    <w:p w:rsidR="00D73F3D" w:rsidRPr="00FE7A67" w:rsidRDefault="00D73F3D" w:rsidP="003741EB">
      <w:pPr>
        <w:pStyle w:val="a3"/>
        <w:numPr>
          <w:ilvl w:val="0"/>
          <w:numId w:val="8"/>
        </w:numPr>
        <w:tabs>
          <w:tab w:val="left" w:pos="5107"/>
        </w:tabs>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Учитывает броуновское движение</w:t>
      </w:r>
    </w:p>
    <w:p w:rsidR="00D73F3D" w:rsidRPr="00FE7A67" w:rsidRDefault="00D73F3D" w:rsidP="003741EB">
      <w:pPr>
        <w:tabs>
          <w:tab w:val="left" w:pos="5107"/>
        </w:tabs>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Метод диссипативной динамики частиц хоть и не даёт корректного атомистического представления, но верно воспроизводит гидродинамическое поведение на больших пространственных и временных масштабах.</w:t>
      </w:r>
      <w:r w:rsidR="00DC4C79" w:rsidRPr="00FE7A67">
        <w:rPr>
          <w:rFonts w:ascii="Times New Roman" w:hAnsi="Times New Roman" w:cs="Times New Roman"/>
          <w:sz w:val="24"/>
          <w:szCs w:val="24"/>
        </w:rPr>
        <w:t xml:space="preserve"> [5]</w:t>
      </w:r>
    </w:p>
    <w:p w:rsidR="004D6E10" w:rsidRPr="00FE7A67" w:rsidRDefault="00CF646D" w:rsidP="00CF646D">
      <w:pPr>
        <w:tabs>
          <w:tab w:val="left" w:pos="5107"/>
        </w:tabs>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 xml:space="preserve">Рассмотрим систему взаимодействующих частиц двух типов и одинаковой массы </w:t>
      </w:r>
      <w:r w:rsidRPr="00FE7A67">
        <w:rPr>
          <w:rFonts w:ascii="Times New Roman" w:hAnsi="Times New Roman" w:cs="Times New Roman"/>
          <w:sz w:val="24"/>
          <w:szCs w:val="24"/>
          <w:lang w:val="en-US"/>
        </w:rPr>
        <w:t>m</w:t>
      </w:r>
      <w:r w:rsidRPr="00FE7A67">
        <w:rPr>
          <w:rFonts w:ascii="Times New Roman" w:hAnsi="Times New Roman" w:cs="Times New Roman"/>
          <w:sz w:val="24"/>
          <w:szCs w:val="24"/>
        </w:rPr>
        <w:t xml:space="preserve">. Их движение описывается </w:t>
      </w:r>
      <w:proofErr w:type="spellStart"/>
      <w:r w:rsidRPr="00FE7A67">
        <w:rPr>
          <w:rFonts w:ascii="Times New Roman" w:hAnsi="Times New Roman" w:cs="Times New Roman"/>
          <w:sz w:val="24"/>
          <w:szCs w:val="24"/>
        </w:rPr>
        <w:t>ньютоновской</w:t>
      </w:r>
      <w:proofErr w:type="spellEnd"/>
      <w:r w:rsidRPr="00FE7A67">
        <w:rPr>
          <w:rFonts w:ascii="Times New Roman" w:hAnsi="Times New Roman" w:cs="Times New Roman"/>
          <w:sz w:val="24"/>
          <w:szCs w:val="24"/>
        </w:rPr>
        <w:t xml:space="preserve"> динамикой:</w:t>
      </w:r>
    </w:p>
    <w:p w:rsidR="00CF646D" w:rsidRPr="00FE7A67" w:rsidRDefault="00CF646D" w:rsidP="00EC5186">
      <w:pPr>
        <w:tabs>
          <w:tab w:val="left" w:pos="5107"/>
        </w:tabs>
        <w:spacing w:line="360" w:lineRule="auto"/>
        <w:jc w:val="both"/>
        <w:rPr>
          <w:rFonts w:ascii="Times New Roman" w:hAnsi="Times New Roman" w:cs="Times New Roman"/>
          <w:sz w:val="24"/>
          <w:szCs w:val="24"/>
        </w:rPr>
      </w:pPr>
      <w:r w:rsidRPr="00FE7A67">
        <w:rPr>
          <w:noProof/>
          <w:lang w:eastAsia="ru-RU"/>
        </w:rPr>
        <w:drawing>
          <wp:inline distT="0" distB="0" distL="0" distR="0" wp14:anchorId="72D9CEB5" wp14:editId="28DBF2E3">
            <wp:extent cx="5939790" cy="551815"/>
            <wp:effectExtent l="0" t="0" r="381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grayscl/>
                    </a:blip>
                    <a:stretch>
                      <a:fillRect/>
                    </a:stretch>
                  </pic:blipFill>
                  <pic:spPr>
                    <a:xfrm>
                      <a:off x="0" y="0"/>
                      <a:ext cx="5939790" cy="551815"/>
                    </a:xfrm>
                    <a:prstGeom prst="rect">
                      <a:avLst/>
                    </a:prstGeom>
                  </pic:spPr>
                </pic:pic>
              </a:graphicData>
            </a:graphic>
          </wp:inline>
        </w:drawing>
      </w:r>
    </w:p>
    <w:p w:rsidR="00EC5186" w:rsidRPr="00FE7A67" w:rsidRDefault="00EC5186" w:rsidP="00EC5186">
      <w:pPr>
        <w:tabs>
          <w:tab w:val="left" w:pos="5107"/>
        </w:tabs>
        <w:spacing w:line="360" w:lineRule="auto"/>
        <w:rPr>
          <w:rFonts w:ascii="Times New Roman" w:eastAsiaTheme="minorEastAsia" w:hAnsi="Times New Roman" w:cs="Times New Roman"/>
          <w:sz w:val="24"/>
          <w:szCs w:val="24"/>
        </w:rPr>
      </w:pPr>
      <w:r w:rsidRPr="00FE7A67">
        <w:rPr>
          <w:rFonts w:ascii="Times New Roman" w:eastAsiaTheme="minorEastAsia" w:hAnsi="Times New Roman" w:cs="Times New Roman"/>
          <w:sz w:val="24"/>
          <w:szCs w:val="24"/>
        </w:rPr>
        <w:t xml:space="preserve">Выберем </w:t>
      </w:r>
      <w:r w:rsidRPr="00FE7A67">
        <w:rPr>
          <w:rFonts w:ascii="Times New Roman" w:eastAsiaTheme="minorEastAsia" w:hAnsi="Times New Roman" w:cs="Times New Roman"/>
          <w:i/>
          <w:sz w:val="24"/>
          <w:szCs w:val="24"/>
          <w:lang w:val="en-US"/>
        </w:rPr>
        <w:t>m</w:t>
      </w:r>
      <w:r w:rsidRPr="00FE7A67">
        <w:rPr>
          <w:rFonts w:ascii="Times New Roman" w:eastAsiaTheme="minorEastAsia" w:hAnsi="Times New Roman" w:cs="Times New Roman"/>
          <w:i/>
          <w:sz w:val="24"/>
          <w:szCs w:val="24"/>
        </w:rPr>
        <w:t xml:space="preserve">, </w:t>
      </w:r>
      <w:proofErr w:type="spellStart"/>
      <w:r w:rsidRPr="00FE7A67">
        <w:rPr>
          <w:rFonts w:ascii="Times New Roman" w:eastAsiaTheme="minorEastAsia" w:hAnsi="Times New Roman" w:cs="Times New Roman"/>
          <w:i/>
          <w:sz w:val="24"/>
          <w:szCs w:val="24"/>
          <w:lang w:val="en-US"/>
        </w:rPr>
        <w:t>r</w:t>
      </w:r>
      <w:r w:rsidRPr="00FE7A67">
        <w:rPr>
          <w:rFonts w:ascii="Times New Roman" w:eastAsiaTheme="minorEastAsia" w:hAnsi="Times New Roman" w:cs="Times New Roman"/>
          <w:i/>
          <w:sz w:val="24"/>
          <w:szCs w:val="24"/>
          <w:vertAlign w:val="subscript"/>
          <w:lang w:val="en-US"/>
        </w:rPr>
        <w:t>c</w:t>
      </w:r>
      <w:proofErr w:type="spellEnd"/>
      <w:r w:rsidRPr="00FE7A67">
        <w:rPr>
          <w:rFonts w:ascii="Times New Roman" w:eastAsiaTheme="minorEastAsia" w:hAnsi="Times New Roman" w:cs="Times New Roman"/>
          <w:i/>
          <w:sz w:val="24"/>
          <w:szCs w:val="24"/>
          <w:vertAlign w:val="subscript"/>
        </w:rPr>
        <w:t xml:space="preserve"> </w:t>
      </w:r>
      <w:r w:rsidRPr="00FE7A67">
        <w:rPr>
          <w:rFonts w:ascii="Times New Roman" w:eastAsiaTheme="minorEastAsia" w:hAnsi="Times New Roman" w:cs="Times New Roman"/>
          <w:sz w:val="24"/>
          <w:szCs w:val="24"/>
        </w:rPr>
        <w:t xml:space="preserve">и </w:t>
      </w:r>
      <w:proofErr w:type="spellStart"/>
      <w:r w:rsidRPr="00FE7A67">
        <w:rPr>
          <w:rFonts w:ascii="Times New Roman" w:eastAsiaTheme="minorEastAsia" w:hAnsi="Times New Roman" w:cs="Times New Roman"/>
          <w:i/>
          <w:sz w:val="24"/>
          <w:szCs w:val="24"/>
          <w:lang w:val="en-US"/>
        </w:rPr>
        <w:t>k</w:t>
      </w:r>
      <w:r w:rsidRPr="00FE7A67">
        <w:rPr>
          <w:rFonts w:ascii="Times New Roman" w:eastAsiaTheme="minorEastAsia" w:hAnsi="Times New Roman" w:cs="Times New Roman"/>
          <w:i/>
          <w:sz w:val="24"/>
          <w:szCs w:val="24"/>
          <w:vertAlign w:val="subscript"/>
          <w:lang w:val="en-US"/>
        </w:rPr>
        <w:t>b</w:t>
      </w:r>
      <w:r w:rsidRPr="00FE7A67">
        <w:rPr>
          <w:rFonts w:ascii="Times New Roman" w:eastAsiaTheme="minorEastAsia" w:hAnsi="Times New Roman" w:cs="Times New Roman"/>
          <w:i/>
          <w:sz w:val="24"/>
          <w:szCs w:val="24"/>
          <w:lang w:val="en-US"/>
        </w:rPr>
        <w:t>T</w:t>
      </w:r>
      <w:proofErr w:type="spellEnd"/>
      <w:r w:rsidRPr="00FE7A67">
        <w:rPr>
          <w:rFonts w:ascii="Times New Roman" w:eastAsiaTheme="minorEastAsia" w:hAnsi="Times New Roman" w:cs="Times New Roman"/>
          <w:sz w:val="24"/>
          <w:szCs w:val="24"/>
        </w:rPr>
        <w:t xml:space="preserve"> равным единице. Это позволит считать безразмерными величины, входящие в (1) и последующие соотношения. </w:t>
      </w:r>
    </w:p>
    <w:p w:rsidR="00CF646D" w:rsidRPr="00FE7A67" w:rsidRDefault="00CF646D" w:rsidP="00EC5186">
      <w:pPr>
        <w:tabs>
          <w:tab w:val="left" w:pos="5107"/>
        </w:tabs>
        <w:spacing w:line="360" w:lineRule="auto"/>
        <w:jc w:val="both"/>
        <w:rPr>
          <w:rFonts w:ascii="Times New Roman" w:eastAsiaTheme="minorEastAsia" w:hAnsi="Times New Roman" w:cs="Times New Roman"/>
          <w:sz w:val="24"/>
          <w:szCs w:val="24"/>
        </w:rPr>
      </w:pPr>
      <w:r w:rsidRPr="00FE7A67">
        <w:rPr>
          <w:rFonts w:ascii="Times New Roman" w:hAnsi="Times New Roman" w:cs="Times New Roman"/>
          <w:sz w:val="24"/>
          <w:szCs w:val="24"/>
        </w:rPr>
        <w:t xml:space="preserve">На эту частицу действует </w:t>
      </w:r>
      <w:proofErr w:type="gramStart"/>
      <w:r w:rsidRPr="00FE7A67">
        <w:rPr>
          <w:rFonts w:ascii="Times New Roman" w:hAnsi="Times New Roman" w:cs="Times New Roman"/>
          <w:sz w:val="24"/>
          <w:szCs w:val="24"/>
        </w:rPr>
        <w:t xml:space="preserve">сила </w:t>
      </w:r>
      <m:oMath>
        <m:sSub>
          <m:sSubPr>
            <m:ctrlPr>
              <w:rPr>
                <w:rFonts w:ascii="Cambria Math" w:eastAsiaTheme="minorEastAsia" w:hAnsi="Cambria Math" w:cs="Times New Roman"/>
                <w:i/>
                <w:sz w:val="24"/>
                <w:szCs w:val="24"/>
                <w:lang w:val="en-US"/>
              </w:rPr>
            </m:ctrlPr>
          </m:sSubPr>
          <m:e>
            <m:r>
              <w:rPr>
                <w:rFonts w:ascii="Cambria Math" w:hAnsi="Cambria Math" w:cs="Times New Roman"/>
                <w:sz w:val="24"/>
                <w:szCs w:val="24"/>
                <w:lang w:val="en-US"/>
              </w:rPr>
              <m:t>f</m:t>
            </m:r>
          </m:e>
          <m:sub>
            <m:r>
              <w:rPr>
                <w:rFonts w:ascii="Cambria Math" w:eastAsiaTheme="minorEastAsia" w:hAnsi="Cambria Math" w:cs="Times New Roman"/>
                <w:sz w:val="24"/>
                <w:szCs w:val="24"/>
                <w:lang w:val="en-US"/>
              </w:rPr>
              <m:t>i</m:t>
            </m:r>
          </m:sub>
        </m:sSub>
      </m:oMath>
      <w:r w:rsidRPr="00FE7A67">
        <w:rPr>
          <w:rFonts w:ascii="Times New Roman" w:eastAsiaTheme="minorEastAsia" w:hAnsi="Times New Roman" w:cs="Times New Roman"/>
          <w:sz w:val="24"/>
          <w:szCs w:val="24"/>
        </w:rPr>
        <w:t>:</w:t>
      </w:r>
      <w:proofErr w:type="gramEnd"/>
    </w:p>
    <w:p w:rsidR="00EC5186" w:rsidRPr="00FE7A67" w:rsidRDefault="00EC5186" w:rsidP="00EC5186">
      <w:pPr>
        <w:tabs>
          <w:tab w:val="left" w:pos="5107"/>
        </w:tabs>
        <w:spacing w:line="360" w:lineRule="auto"/>
        <w:jc w:val="both"/>
        <w:rPr>
          <w:rFonts w:ascii="Times New Roman" w:eastAsiaTheme="minorEastAsia" w:hAnsi="Times New Roman" w:cs="Times New Roman"/>
          <w:sz w:val="24"/>
          <w:szCs w:val="24"/>
        </w:rPr>
      </w:pPr>
      <w:r w:rsidRPr="00FE7A67">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i</m:t>
            </m:r>
          </m:sub>
        </m:sSub>
        <m:r>
          <w:rPr>
            <w:rFonts w:ascii="Cambria Math" w:hAnsi="Cambria Math" w:cs="Times New Roman"/>
            <w:sz w:val="24"/>
            <w:szCs w:val="24"/>
          </w:rPr>
          <m:t>=</m:t>
        </m:r>
        <m:nary>
          <m:naryPr>
            <m:chr m:val="∑"/>
            <m:limLoc m:val="undOvr"/>
            <m:supHide m:val="1"/>
            <m:ctrlPr>
              <w:rPr>
                <w:rFonts w:ascii="Cambria Math" w:hAnsi="Cambria Math" w:cs="Times New Roman"/>
                <w:i/>
                <w:sz w:val="24"/>
                <w:szCs w:val="24"/>
                <w:lang w:val="en-US"/>
              </w:rPr>
            </m:ctrlPr>
          </m:naryPr>
          <m:sub>
            <m:r>
              <w:rPr>
                <w:rFonts w:ascii="Cambria Math" w:hAnsi="Cambria Math" w:cs="Times New Roman"/>
                <w:sz w:val="24"/>
                <w:szCs w:val="24"/>
                <w:lang w:val="en-US"/>
              </w:rPr>
              <m:t>j</m:t>
            </m:r>
            <m:r>
              <w:rPr>
                <w:rFonts w:ascii="Cambria Math" w:hAnsi="Cambria Math" w:cs="Times New Roman"/>
                <w:sz w:val="24"/>
                <w:szCs w:val="24"/>
              </w:rPr>
              <m:t>≠</m:t>
            </m:r>
            <m:r>
              <w:rPr>
                <w:rFonts w:ascii="Cambria Math" w:hAnsi="Cambria Math" w:cs="Times New Roman"/>
                <w:sz w:val="24"/>
                <w:szCs w:val="24"/>
                <w:lang w:val="en-US"/>
              </w:rPr>
              <m:t>i</m:t>
            </m:r>
          </m:sub>
          <m:sup/>
          <m:e>
            <m:sSubSup>
              <m:sSubSupPr>
                <m:ctrlPr>
                  <w:rPr>
                    <w:rFonts w:ascii="Cambria Math" w:hAnsi="Cambria Math" w:cs="Times New Roman"/>
                    <w:i/>
                    <w:sz w:val="24"/>
                    <w:szCs w:val="24"/>
                    <w:lang w:val="en-US"/>
                  </w:rPr>
                </m:ctrlPr>
              </m:sSubSupPr>
              <m:e>
                <m:r>
                  <w:rPr>
                    <w:rFonts w:ascii="Cambria Math" w:hAnsi="Cambria Math" w:cs="Times New Roman"/>
                    <w:sz w:val="24"/>
                    <w:szCs w:val="24"/>
                  </w:rPr>
                  <m:t>(</m:t>
                </m:r>
                <m:r>
                  <w:rPr>
                    <w:rFonts w:ascii="Cambria Math" w:hAnsi="Cambria Math" w:cs="Times New Roman"/>
                    <w:sz w:val="24"/>
                    <w:szCs w:val="24"/>
                    <w:lang w:val="en-US"/>
                  </w:rPr>
                  <m:t>F</m:t>
                </m:r>
              </m:e>
              <m:sub>
                <m:r>
                  <w:rPr>
                    <w:rFonts w:ascii="Cambria Math" w:hAnsi="Cambria Math" w:cs="Times New Roman"/>
                    <w:sz w:val="24"/>
                    <w:szCs w:val="24"/>
                    <w:lang w:val="en-US"/>
                  </w:rPr>
                  <m:t>ij</m:t>
                </m:r>
              </m:sub>
              <m:sup>
                <m:r>
                  <w:rPr>
                    <w:rFonts w:ascii="Cambria Math" w:hAnsi="Cambria Math" w:cs="Times New Roman"/>
                    <w:sz w:val="24"/>
                    <w:szCs w:val="24"/>
                    <w:lang w:val="en-US"/>
                  </w:rPr>
                  <m:t>c</m:t>
                </m:r>
              </m:sup>
            </m:sSubSup>
          </m:e>
        </m:nary>
        <m:r>
          <w:rPr>
            <w:rFonts w:ascii="Cambria Math" w:hAnsi="Cambria Math" w:cs="Times New Roman"/>
            <w:sz w:val="24"/>
            <w:szCs w:val="24"/>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F</m:t>
            </m:r>
          </m:e>
          <m:sub>
            <m:r>
              <w:rPr>
                <w:rFonts w:ascii="Cambria Math" w:hAnsi="Cambria Math" w:cs="Times New Roman"/>
                <w:sz w:val="24"/>
                <w:szCs w:val="24"/>
                <w:lang w:val="en-US"/>
              </w:rPr>
              <m:t>ij</m:t>
            </m:r>
          </m:sub>
          <m:sup>
            <m:r>
              <w:rPr>
                <w:rFonts w:ascii="Cambria Math" w:hAnsi="Cambria Math" w:cs="Times New Roman"/>
                <w:sz w:val="24"/>
                <w:szCs w:val="24"/>
                <w:lang w:val="en-US"/>
              </w:rPr>
              <m:t>d</m:t>
            </m:r>
          </m:sup>
        </m:sSubSup>
        <m:sSubSup>
          <m:sSubSupPr>
            <m:ctrlPr>
              <w:rPr>
                <w:rFonts w:ascii="Cambria Math" w:hAnsi="Cambria Math" w:cs="Times New Roman"/>
                <w:i/>
                <w:sz w:val="24"/>
                <w:szCs w:val="24"/>
                <w:lang w:val="en-US"/>
              </w:rPr>
            </m:ctrlPr>
          </m:sSubSupPr>
          <m:e>
            <m:r>
              <w:rPr>
                <w:rFonts w:ascii="Cambria Math" w:hAnsi="Cambria Math" w:cs="Times New Roman"/>
                <w:sz w:val="24"/>
                <w:szCs w:val="24"/>
              </w:rPr>
              <m:t>+</m:t>
            </m:r>
            <m:r>
              <w:rPr>
                <w:rFonts w:ascii="Cambria Math" w:hAnsi="Cambria Math" w:cs="Times New Roman"/>
                <w:sz w:val="24"/>
                <w:szCs w:val="24"/>
                <w:lang w:val="en-US"/>
              </w:rPr>
              <m:t>F</m:t>
            </m:r>
          </m:e>
          <m:sub>
            <m:r>
              <w:rPr>
                <w:rFonts w:ascii="Cambria Math" w:hAnsi="Cambria Math" w:cs="Times New Roman"/>
                <w:sz w:val="24"/>
                <w:szCs w:val="24"/>
                <w:lang w:val="en-US"/>
              </w:rPr>
              <m:t>ij</m:t>
            </m:r>
          </m:sub>
          <m:sup>
            <m:r>
              <w:rPr>
                <w:rFonts w:ascii="Cambria Math" w:hAnsi="Cambria Math" w:cs="Times New Roman"/>
                <w:sz w:val="24"/>
                <w:szCs w:val="24"/>
                <w:lang w:val="en-US"/>
              </w:rPr>
              <m:t>r</m:t>
            </m:r>
          </m:sup>
        </m:sSubSup>
        <m:r>
          <w:rPr>
            <w:rFonts w:ascii="Cambria Math" w:hAnsi="Cambria Math" w:cs="Times New Roman"/>
            <w:sz w:val="24"/>
            <w:szCs w:val="24"/>
          </w:rPr>
          <m:t>)</m:t>
        </m:r>
      </m:oMath>
      <w:r w:rsidRPr="00FE7A67">
        <w:rPr>
          <w:rFonts w:ascii="Times New Roman" w:eastAsiaTheme="minorEastAsia" w:hAnsi="Times New Roman" w:cs="Times New Roman"/>
          <w:sz w:val="24"/>
          <w:szCs w:val="24"/>
        </w:rPr>
        <w:t xml:space="preserve">                                                                                                      (2)</w:t>
      </w:r>
    </w:p>
    <w:p w:rsidR="00EC5186" w:rsidRPr="00FE7A67" w:rsidRDefault="00EC5186" w:rsidP="00EC5186">
      <w:pPr>
        <w:tabs>
          <w:tab w:val="left" w:pos="5107"/>
        </w:tabs>
        <w:spacing w:line="360" w:lineRule="auto"/>
        <w:jc w:val="both"/>
        <w:rPr>
          <w:rFonts w:ascii="Times New Roman" w:eastAsiaTheme="minorEastAsia" w:hAnsi="Times New Roman" w:cs="Times New Roman"/>
          <w:sz w:val="24"/>
          <w:szCs w:val="24"/>
        </w:rPr>
      </w:pPr>
      <w:r w:rsidRPr="00FE7A67">
        <w:rPr>
          <w:rFonts w:ascii="Times New Roman" w:eastAsiaTheme="minorEastAsia" w:hAnsi="Times New Roman" w:cs="Times New Roman"/>
          <w:sz w:val="24"/>
          <w:szCs w:val="24"/>
        </w:rPr>
        <w:t>Здесь</w:t>
      </w:r>
      <w:r w:rsidRPr="00FE7A67">
        <w:rPr>
          <w:rFonts w:ascii="Times New Roman" w:eastAsiaTheme="minorEastAsia" w:hAnsi="Times New Roman" w:cs="Times New Roman"/>
          <w:i/>
          <w:sz w:val="24"/>
          <w:szCs w:val="24"/>
        </w:rPr>
        <w:t xml:space="preserve"> </w:t>
      </w:r>
      <w:proofErr w:type="spellStart"/>
      <w:r w:rsidRPr="00FE7A67">
        <w:rPr>
          <w:rFonts w:ascii="Times New Roman" w:eastAsiaTheme="minorEastAsia" w:hAnsi="Times New Roman" w:cs="Times New Roman"/>
          <w:i/>
          <w:sz w:val="24"/>
          <w:szCs w:val="24"/>
          <w:lang w:val="en-US"/>
        </w:rPr>
        <w:t>F</w:t>
      </w:r>
      <w:r w:rsidRPr="00FE7A67">
        <w:rPr>
          <w:rFonts w:ascii="Times New Roman" w:eastAsiaTheme="minorEastAsia" w:hAnsi="Times New Roman" w:cs="Times New Roman"/>
          <w:i/>
          <w:sz w:val="24"/>
          <w:szCs w:val="24"/>
          <w:vertAlign w:val="subscript"/>
          <w:lang w:val="en-US"/>
        </w:rPr>
        <w:t>ij</w:t>
      </w:r>
      <w:r w:rsidRPr="00FE7A67">
        <w:rPr>
          <w:rFonts w:ascii="Times New Roman" w:eastAsiaTheme="minorEastAsia" w:hAnsi="Times New Roman" w:cs="Times New Roman"/>
          <w:i/>
          <w:sz w:val="24"/>
          <w:szCs w:val="24"/>
          <w:vertAlign w:val="superscript"/>
          <w:lang w:val="en-US"/>
        </w:rPr>
        <w:t>c</w:t>
      </w:r>
      <w:proofErr w:type="spellEnd"/>
      <w:r w:rsidRPr="00FE7A67">
        <w:rPr>
          <w:rFonts w:ascii="Times New Roman" w:eastAsiaTheme="minorEastAsia" w:hAnsi="Times New Roman" w:cs="Times New Roman"/>
          <w:i/>
          <w:sz w:val="24"/>
          <w:szCs w:val="24"/>
          <w:vertAlign w:val="superscript"/>
        </w:rPr>
        <w:t xml:space="preserve"> </w:t>
      </w:r>
      <w:r w:rsidRPr="00FE7A67">
        <w:rPr>
          <w:rFonts w:ascii="Times New Roman" w:eastAsiaTheme="minorEastAsia" w:hAnsi="Times New Roman" w:cs="Times New Roman"/>
          <w:sz w:val="24"/>
          <w:szCs w:val="24"/>
        </w:rPr>
        <w:t xml:space="preserve">– консервативная сила отталкивания, направленная вдоль линии, </w:t>
      </w:r>
      <w:r w:rsidR="00EB5067" w:rsidRPr="00FE7A67">
        <w:rPr>
          <w:rFonts w:ascii="Times New Roman" w:eastAsiaTheme="minorEastAsia" w:hAnsi="Times New Roman" w:cs="Times New Roman"/>
          <w:sz w:val="24"/>
          <w:szCs w:val="24"/>
        </w:rPr>
        <w:t>соединяющий</w:t>
      </w:r>
      <w:r w:rsidRPr="00FE7A67">
        <w:rPr>
          <w:rFonts w:ascii="Times New Roman" w:eastAsiaTheme="minorEastAsia" w:hAnsi="Times New Roman" w:cs="Times New Roman"/>
          <w:sz w:val="24"/>
          <w:szCs w:val="24"/>
        </w:rPr>
        <w:t xml:space="preserve"> центры </w:t>
      </w:r>
      <w:proofErr w:type="spellStart"/>
      <w:r w:rsidRPr="00FE7A67">
        <w:rPr>
          <w:rFonts w:ascii="Times New Roman" w:eastAsiaTheme="minorEastAsia" w:hAnsi="Times New Roman" w:cs="Times New Roman"/>
          <w:i/>
          <w:sz w:val="24"/>
          <w:szCs w:val="24"/>
          <w:lang w:val="en-US"/>
        </w:rPr>
        <w:t>i</w:t>
      </w:r>
      <w:proofErr w:type="spellEnd"/>
      <w:r w:rsidRPr="00FE7A67">
        <w:rPr>
          <w:rFonts w:ascii="Times New Roman" w:eastAsiaTheme="minorEastAsia" w:hAnsi="Times New Roman" w:cs="Times New Roman"/>
          <w:sz w:val="24"/>
          <w:szCs w:val="24"/>
        </w:rPr>
        <w:t xml:space="preserve">-й и </w:t>
      </w:r>
      <w:r w:rsidRPr="00FE7A67">
        <w:rPr>
          <w:rFonts w:ascii="Times New Roman" w:eastAsiaTheme="minorEastAsia" w:hAnsi="Times New Roman" w:cs="Times New Roman"/>
          <w:i/>
          <w:sz w:val="24"/>
          <w:szCs w:val="24"/>
          <w:lang w:val="en-US"/>
        </w:rPr>
        <w:t>j</w:t>
      </w:r>
      <w:r w:rsidRPr="00FE7A67">
        <w:rPr>
          <w:rFonts w:ascii="Times New Roman" w:eastAsiaTheme="minorEastAsia" w:hAnsi="Times New Roman" w:cs="Times New Roman"/>
          <w:i/>
          <w:sz w:val="24"/>
          <w:szCs w:val="24"/>
        </w:rPr>
        <w:t>-</w:t>
      </w:r>
      <w:r w:rsidRPr="00FE7A67">
        <w:rPr>
          <w:rFonts w:ascii="Times New Roman" w:eastAsiaTheme="minorEastAsia" w:hAnsi="Times New Roman" w:cs="Times New Roman"/>
          <w:sz w:val="24"/>
          <w:szCs w:val="24"/>
        </w:rPr>
        <w:t xml:space="preserve">й частиц. </w:t>
      </w:r>
    </w:p>
    <w:p w:rsidR="00EC5186" w:rsidRPr="00FE7A67" w:rsidRDefault="00EC5186" w:rsidP="00EC5186">
      <w:pPr>
        <w:tabs>
          <w:tab w:val="left" w:pos="5107"/>
        </w:tabs>
        <w:spacing w:line="360" w:lineRule="auto"/>
        <w:jc w:val="both"/>
        <w:rPr>
          <w:rFonts w:ascii="Times New Roman" w:eastAsiaTheme="minorEastAsia" w:hAnsi="Times New Roman" w:cs="Times New Roman"/>
          <w:sz w:val="24"/>
          <w:szCs w:val="24"/>
        </w:rPr>
      </w:pPr>
      <w:r w:rsidRPr="00FE7A67">
        <w:rPr>
          <w:noProof/>
          <w:lang w:eastAsia="ru-RU"/>
        </w:rPr>
        <w:lastRenderedPageBreak/>
        <w:drawing>
          <wp:inline distT="0" distB="0" distL="0" distR="0" wp14:anchorId="1901AF21" wp14:editId="70A85575">
            <wp:extent cx="5939790" cy="96075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grayscl/>
                    </a:blip>
                    <a:stretch>
                      <a:fillRect/>
                    </a:stretch>
                  </pic:blipFill>
                  <pic:spPr>
                    <a:xfrm>
                      <a:off x="0" y="0"/>
                      <a:ext cx="5939790" cy="960755"/>
                    </a:xfrm>
                    <a:prstGeom prst="rect">
                      <a:avLst/>
                    </a:prstGeom>
                  </pic:spPr>
                </pic:pic>
              </a:graphicData>
            </a:graphic>
          </wp:inline>
        </w:drawing>
      </w:r>
    </w:p>
    <w:p w:rsidR="00EC5186" w:rsidRPr="00FE7A67" w:rsidRDefault="00EC5186" w:rsidP="00EC5186">
      <w:pPr>
        <w:tabs>
          <w:tab w:val="left" w:pos="5107"/>
        </w:tabs>
        <w:spacing w:line="360" w:lineRule="auto"/>
        <w:jc w:val="both"/>
        <w:rPr>
          <w:rFonts w:ascii="Times New Roman" w:eastAsiaTheme="minorEastAsia" w:hAnsi="Times New Roman" w:cs="Times New Roman"/>
          <w:sz w:val="24"/>
          <w:szCs w:val="24"/>
        </w:rPr>
      </w:pPr>
      <w:r w:rsidRPr="00FE7A67">
        <w:rPr>
          <w:rFonts w:ascii="Times New Roman" w:eastAsiaTheme="minorEastAsia" w:hAnsi="Times New Roman" w:cs="Times New Roman"/>
          <w:sz w:val="24"/>
          <w:szCs w:val="24"/>
        </w:rPr>
        <w:t xml:space="preserve">где </w:t>
      </w:r>
      <w:proofErr w:type="spellStart"/>
      <w:r w:rsidRPr="00FE7A67">
        <w:rPr>
          <w:rFonts w:ascii="Times New Roman" w:eastAsiaTheme="minorEastAsia" w:hAnsi="Times New Roman" w:cs="Times New Roman"/>
          <w:i/>
          <w:sz w:val="24"/>
          <w:szCs w:val="24"/>
          <w:lang w:val="en-US"/>
        </w:rPr>
        <w:t>a</w:t>
      </w:r>
      <w:r w:rsidRPr="00FE7A67">
        <w:rPr>
          <w:rFonts w:ascii="Times New Roman" w:eastAsiaTheme="minorEastAsia" w:hAnsi="Times New Roman" w:cs="Times New Roman"/>
          <w:i/>
          <w:sz w:val="24"/>
          <w:szCs w:val="24"/>
          <w:vertAlign w:val="subscript"/>
          <w:lang w:val="en-US"/>
        </w:rPr>
        <w:t>ij</w:t>
      </w:r>
      <w:proofErr w:type="spellEnd"/>
      <w:r w:rsidRPr="00FE7A67">
        <w:rPr>
          <w:rFonts w:ascii="Times New Roman" w:eastAsiaTheme="minorEastAsia" w:hAnsi="Times New Roman" w:cs="Times New Roman"/>
          <w:sz w:val="24"/>
          <w:szCs w:val="24"/>
        </w:rPr>
        <w:t xml:space="preserve"> – максимальное значение силы отталкивания частиц </w:t>
      </w:r>
      <w:proofErr w:type="spellStart"/>
      <w:r w:rsidRPr="00FE7A67">
        <w:rPr>
          <w:rFonts w:ascii="Times New Roman" w:eastAsiaTheme="minorEastAsia" w:hAnsi="Times New Roman" w:cs="Times New Roman"/>
          <w:i/>
          <w:sz w:val="24"/>
          <w:szCs w:val="24"/>
          <w:lang w:val="en-US"/>
        </w:rPr>
        <w:t>i</w:t>
      </w:r>
      <w:proofErr w:type="spellEnd"/>
      <w:r w:rsidRPr="00FE7A67">
        <w:rPr>
          <w:rFonts w:ascii="Times New Roman" w:eastAsiaTheme="minorEastAsia" w:hAnsi="Times New Roman" w:cs="Times New Roman"/>
          <w:i/>
          <w:sz w:val="24"/>
          <w:szCs w:val="24"/>
        </w:rPr>
        <w:t xml:space="preserve"> </w:t>
      </w:r>
      <w:r w:rsidRPr="00FE7A67">
        <w:rPr>
          <w:rFonts w:ascii="Times New Roman" w:eastAsiaTheme="minorEastAsia" w:hAnsi="Times New Roman" w:cs="Times New Roman"/>
          <w:sz w:val="24"/>
          <w:szCs w:val="24"/>
        </w:rPr>
        <w:t xml:space="preserve">и </w:t>
      </w:r>
      <w:r w:rsidRPr="00FE7A67">
        <w:rPr>
          <w:rFonts w:ascii="Times New Roman" w:eastAsiaTheme="minorEastAsia" w:hAnsi="Times New Roman" w:cs="Times New Roman"/>
          <w:i/>
          <w:sz w:val="24"/>
          <w:szCs w:val="24"/>
          <w:lang w:val="en-US"/>
        </w:rPr>
        <w:t>j</w:t>
      </w:r>
      <w:r w:rsidRPr="00FE7A67">
        <w:rPr>
          <w:rFonts w:ascii="Times New Roman" w:eastAsiaTheme="minorEastAsia" w:hAnsi="Times New Roman" w:cs="Times New Roman"/>
          <w:sz w:val="24"/>
          <w:szCs w:val="24"/>
        </w:rPr>
        <w:t>, которое достигается при</w:t>
      </w:r>
    </w:p>
    <w:p w:rsidR="00EC5186" w:rsidRPr="00FE7A67" w:rsidRDefault="00EC5186" w:rsidP="00EC5186">
      <w:pPr>
        <w:tabs>
          <w:tab w:val="left" w:pos="5107"/>
        </w:tabs>
        <w:spacing w:line="360" w:lineRule="auto"/>
        <w:jc w:val="both"/>
        <w:rPr>
          <w:rFonts w:ascii="Times New Roman" w:eastAsiaTheme="minorEastAsia" w:hAnsi="Times New Roman" w:cs="Times New Roman"/>
          <w:sz w:val="24"/>
          <w:szCs w:val="24"/>
        </w:rPr>
      </w:pPr>
      <w:r w:rsidRPr="00FE7A67">
        <w:rPr>
          <w:rFonts w:ascii="Times New Roman" w:eastAsiaTheme="minorEastAsia" w:hAnsi="Times New Roman" w:cs="Times New Roman"/>
          <w:sz w:val="24"/>
          <w:szCs w:val="24"/>
        </w:rPr>
        <w:t xml:space="preserve"> </w:t>
      </w:r>
      <w:proofErr w:type="gramStart"/>
      <w:r w:rsidRPr="00FE7A67">
        <w:rPr>
          <w:rFonts w:ascii="Times New Roman" w:eastAsiaTheme="minorEastAsia" w:hAnsi="Times New Roman" w:cs="Times New Roman"/>
          <w:i/>
          <w:sz w:val="24"/>
          <w:szCs w:val="24"/>
          <w:lang w:val="en-US"/>
        </w:rPr>
        <w:t>r</w:t>
      </w:r>
      <w:r w:rsidRPr="00FE7A67">
        <w:rPr>
          <w:rFonts w:ascii="Times New Roman" w:eastAsiaTheme="minorEastAsia" w:hAnsi="Times New Roman" w:cs="Times New Roman"/>
          <w:i/>
          <w:sz w:val="24"/>
          <w:szCs w:val="24"/>
          <w:vertAlign w:val="subscript"/>
          <w:lang w:val="en-US"/>
        </w:rPr>
        <w:t>ij</w:t>
      </w:r>
      <w:r w:rsidRPr="00FE7A67">
        <w:rPr>
          <w:rFonts w:ascii="Times New Roman" w:eastAsiaTheme="minorEastAsia" w:hAnsi="Times New Roman" w:cs="Times New Roman"/>
          <w:i/>
          <w:sz w:val="24"/>
          <w:szCs w:val="24"/>
        </w:rPr>
        <w:t>=</w:t>
      </w:r>
      <w:proofErr w:type="gramEnd"/>
      <w:r w:rsidRPr="00FE7A67">
        <w:rPr>
          <w:rFonts w:ascii="Times New Roman" w:eastAsiaTheme="minorEastAsia" w:hAnsi="Times New Roman" w:cs="Times New Roman"/>
          <w:i/>
          <w:sz w:val="24"/>
          <w:szCs w:val="24"/>
        </w:rPr>
        <w:t>0</w:t>
      </w:r>
      <w:r w:rsidRPr="00FE7A67">
        <w:rPr>
          <w:rFonts w:ascii="Times New Roman" w:eastAsiaTheme="minorEastAsia" w:hAnsi="Times New Roman" w:cs="Times New Roman"/>
          <w:sz w:val="24"/>
          <w:szCs w:val="24"/>
        </w:rPr>
        <w:t>, т. е. когда координаты центров совпад</w:t>
      </w:r>
      <w:r w:rsidR="00EB5067" w:rsidRPr="00FE7A67">
        <w:rPr>
          <w:rFonts w:ascii="Times New Roman" w:eastAsiaTheme="minorEastAsia" w:hAnsi="Times New Roman" w:cs="Times New Roman"/>
          <w:sz w:val="24"/>
          <w:szCs w:val="24"/>
        </w:rPr>
        <w:t>а</w:t>
      </w:r>
      <w:r w:rsidRPr="00FE7A67">
        <w:rPr>
          <w:rFonts w:ascii="Times New Roman" w:eastAsiaTheme="minorEastAsia" w:hAnsi="Times New Roman" w:cs="Times New Roman"/>
          <w:sz w:val="24"/>
          <w:szCs w:val="24"/>
        </w:rPr>
        <w:t>ют</w:t>
      </w:r>
      <w:r w:rsidR="00EB5067" w:rsidRPr="00FE7A67">
        <w:rPr>
          <w:rFonts w:ascii="Times New Roman" w:eastAsiaTheme="minorEastAsia" w:hAnsi="Times New Roman" w:cs="Times New Roman"/>
          <w:sz w:val="24"/>
          <w:szCs w:val="24"/>
        </w:rPr>
        <w:t xml:space="preserve">. </w:t>
      </w:r>
    </w:p>
    <w:p w:rsidR="00EB5067" w:rsidRPr="00FE7A67" w:rsidRDefault="00EB5067" w:rsidP="00EC5186">
      <w:pPr>
        <w:tabs>
          <w:tab w:val="left" w:pos="5107"/>
        </w:tabs>
        <w:spacing w:line="360" w:lineRule="auto"/>
        <w:jc w:val="both"/>
        <w:rPr>
          <w:rFonts w:ascii="Times New Roman" w:eastAsiaTheme="minorEastAsia" w:hAnsi="Times New Roman" w:cs="Times New Roman"/>
          <w:sz w:val="24"/>
          <w:szCs w:val="24"/>
        </w:rPr>
      </w:pPr>
      <w:r w:rsidRPr="00FE7A67">
        <w:rPr>
          <w:rFonts w:ascii="Times New Roman" w:eastAsiaTheme="minorEastAsia" w:hAnsi="Times New Roman" w:cs="Times New Roman"/>
          <w:sz w:val="24"/>
          <w:szCs w:val="24"/>
        </w:rPr>
        <w:t xml:space="preserve">Рассмотрим </w:t>
      </w:r>
      <w:r w:rsidRPr="00FE7A67">
        <w:rPr>
          <w:rFonts w:ascii="Times New Roman" w:eastAsiaTheme="minorEastAsia" w:hAnsi="Times New Roman" w:cs="Times New Roman"/>
          <w:i/>
          <w:sz w:val="24"/>
          <w:szCs w:val="24"/>
          <w:lang w:val="en-US"/>
        </w:rPr>
        <w:t>F</w:t>
      </w:r>
      <w:r w:rsidRPr="00FE7A67">
        <w:rPr>
          <w:rFonts w:ascii="Times New Roman" w:eastAsiaTheme="minorEastAsia" w:hAnsi="Times New Roman" w:cs="Times New Roman"/>
          <w:i/>
          <w:sz w:val="24"/>
          <w:szCs w:val="24"/>
          <w:vertAlign w:val="superscript"/>
          <w:lang w:val="en-US"/>
        </w:rPr>
        <w:t>d</w:t>
      </w:r>
      <w:r w:rsidRPr="00FE7A67">
        <w:rPr>
          <w:rFonts w:ascii="Times New Roman" w:eastAsiaTheme="minorEastAsia" w:hAnsi="Times New Roman" w:cs="Times New Roman"/>
          <w:sz w:val="24"/>
          <w:szCs w:val="24"/>
        </w:rPr>
        <w:t xml:space="preserve"> (вязкое трение) и случайная сила </w:t>
      </w:r>
      <w:r w:rsidRPr="00FE7A67">
        <w:rPr>
          <w:rFonts w:ascii="Times New Roman" w:eastAsiaTheme="minorEastAsia" w:hAnsi="Times New Roman" w:cs="Times New Roman"/>
          <w:i/>
          <w:sz w:val="24"/>
          <w:szCs w:val="24"/>
          <w:lang w:val="en-US"/>
        </w:rPr>
        <w:t>F</w:t>
      </w:r>
      <w:r w:rsidRPr="00FE7A67">
        <w:rPr>
          <w:rFonts w:ascii="Times New Roman" w:eastAsiaTheme="minorEastAsia" w:hAnsi="Times New Roman" w:cs="Times New Roman"/>
          <w:i/>
          <w:sz w:val="24"/>
          <w:szCs w:val="24"/>
          <w:vertAlign w:val="superscript"/>
          <w:lang w:val="en-US"/>
        </w:rPr>
        <w:t>r</w:t>
      </w:r>
      <w:r w:rsidRPr="00FE7A67">
        <w:rPr>
          <w:rFonts w:ascii="Times New Roman" w:eastAsiaTheme="minorEastAsia" w:hAnsi="Times New Roman" w:cs="Times New Roman"/>
          <w:i/>
          <w:sz w:val="24"/>
          <w:szCs w:val="24"/>
          <w:vertAlign w:val="superscript"/>
        </w:rPr>
        <w:t xml:space="preserve"> </w:t>
      </w:r>
      <w:r w:rsidRPr="00FE7A67">
        <w:rPr>
          <w:rFonts w:ascii="Times New Roman" w:eastAsiaTheme="minorEastAsia" w:hAnsi="Times New Roman" w:cs="Times New Roman"/>
          <w:sz w:val="24"/>
          <w:szCs w:val="24"/>
        </w:rPr>
        <w:t xml:space="preserve">. Следуя работе </w:t>
      </w:r>
      <w:r w:rsidR="00043953" w:rsidRPr="00FE7A67">
        <w:rPr>
          <w:rFonts w:ascii="Times New Roman" w:eastAsiaTheme="minorEastAsia" w:hAnsi="Times New Roman" w:cs="Times New Roman"/>
          <w:sz w:val="24"/>
          <w:szCs w:val="24"/>
        </w:rPr>
        <w:t>[5], запишем их в виде</w:t>
      </w:r>
    </w:p>
    <w:p w:rsidR="00043953" w:rsidRPr="00FE7A67" w:rsidRDefault="00043953" w:rsidP="00EC5186">
      <w:pPr>
        <w:tabs>
          <w:tab w:val="left" w:pos="5107"/>
        </w:tabs>
        <w:spacing w:line="360" w:lineRule="auto"/>
        <w:jc w:val="both"/>
        <w:rPr>
          <w:rFonts w:ascii="Times New Roman" w:eastAsiaTheme="minorEastAsia" w:hAnsi="Times New Roman" w:cs="Times New Roman"/>
          <w:sz w:val="24"/>
          <w:szCs w:val="24"/>
        </w:rPr>
      </w:pPr>
      <w:r w:rsidRPr="00FE7A67">
        <w:rPr>
          <w:noProof/>
          <w:lang w:eastAsia="ru-RU"/>
        </w:rPr>
        <w:drawing>
          <wp:inline distT="0" distB="0" distL="0" distR="0" wp14:anchorId="04E36CDB" wp14:editId="23D3D112">
            <wp:extent cx="5939790" cy="70993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grayscl/>
                    </a:blip>
                    <a:stretch>
                      <a:fillRect/>
                    </a:stretch>
                  </pic:blipFill>
                  <pic:spPr>
                    <a:xfrm>
                      <a:off x="0" y="0"/>
                      <a:ext cx="5939790" cy="709930"/>
                    </a:xfrm>
                    <a:prstGeom prst="rect">
                      <a:avLst/>
                    </a:prstGeom>
                  </pic:spPr>
                </pic:pic>
              </a:graphicData>
            </a:graphic>
          </wp:inline>
        </w:drawing>
      </w:r>
    </w:p>
    <w:p w:rsidR="00043953" w:rsidRPr="00FE7A67" w:rsidRDefault="00043953" w:rsidP="00EC5186">
      <w:pPr>
        <w:tabs>
          <w:tab w:val="left" w:pos="5107"/>
        </w:tabs>
        <w:spacing w:line="360" w:lineRule="auto"/>
        <w:jc w:val="both"/>
        <w:rPr>
          <w:rFonts w:ascii="Times New Roman" w:eastAsiaTheme="minorEastAsia" w:hAnsi="Times New Roman" w:cs="Times New Roman"/>
          <w:sz w:val="24"/>
          <w:szCs w:val="24"/>
        </w:rPr>
      </w:pPr>
      <w:r w:rsidRPr="00FE7A67">
        <w:rPr>
          <w:rFonts w:ascii="Times New Roman" w:eastAsiaTheme="minorEastAsia" w:hAnsi="Times New Roman" w:cs="Times New Roman"/>
          <w:sz w:val="24"/>
          <w:szCs w:val="24"/>
        </w:rPr>
        <w:t xml:space="preserve">где </w:t>
      </w:r>
      <w:proofErr w:type="spellStart"/>
      <w:r w:rsidRPr="00FE7A67">
        <w:rPr>
          <w:rFonts w:ascii="Times New Roman" w:eastAsiaTheme="minorEastAsia" w:hAnsi="Times New Roman" w:cs="Times New Roman"/>
          <w:i/>
          <w:sz w:val="24"/>
          <w:szCs w:val="24"/>
          <w:lang w:val="en-US"/>
        </w:rPr>
        <w:t>w</w:t>
      </w:r>
      <w:r w:rsidRPr="00FE7A67">
        <w:rPr>
          <w:rFonts w:ascii="Times New Roman" w:eastAsiaTheme="minorEastAsia" w:hAnsi="Times New Roman" w:cs="Times New Roman"/>
          <w:i/>
          <w:sz w:val="24"/>
          <w:szCs w:val="24"/>
          <w:vertAlign w:val="superscript"/>
          <w:lang w:val="en-US"/>
        </w:rPr>
        <w:t>d</w:t>
      </w:r>
      <w:proofErr w:type="spellEnd"/>
      <w:r w:rsidRPr="00FE7A67">
        <w:rPr>
          <w:rFonts w:ascii="Times New Roman" w:eastAsiaTheme="minorEastAsia" w:hAnsi="Times New Roman" w:cs="Times New Roman"/>
          <w:sz w:val="24"/>
          <w:szCs w:val="24"/>
        </w:rPr>
        <w:t xml:space="preserve"> </w:t>
      </w:r>
      <w:r w:rsidRPr="00FE7A67">
        <w:rPr>
          <w:rFonts w:ascii="Times New Roman" w:eastAsiaTheme="minorEastAsia" w:hAnsi="Times New Roman" w:cs="Times New Roman"/>
          <w:sz w:val="24"/>
          <w:szCs w:val="24"/>
          <w:lang w:val="en-US"/>
        </w:rPr>
        <w:t>b</w:t>
      </w:r>
      <w:r w:rsidRPr="00FE7A67">
        <w:rPr>
          <w:rFonts w:ascii="Times New Roman" w:eastAsiaTheme="minorEastAsia" w:hAnsi="Times New Roman" w:cs="Times New Roman"/>
          <w:sz w:val="24"/>
          <w:szCs w:val="24"/>
        </w:rPr>
        <w:t xml:space="preserve"> </w:t>
      </w:r>
      <w:proofErr w:type="spellStart"/>
      <w:r w:rsidRPr="00FE7A67">
        <w:rPr>
          <w:rFonts w:ascii="Times New Roman" w:eastAsiaTheme="minorEastAsia" w:hAnsi="Times New Roman" w:cs="Times New Roman"/>
          <w:i/>
          <w:sz w:val="24"/>
          <w:szCs w:val="24"/>
          <w:lang w:val="en-US"/>
        </w:rPr>
        <w:t>w</w:t>
      </w:r>
      <w:r w:rsidRPr="00FE7A67">
        <w:rPr>
          <w:rFonts w:ascii="Times New Roman" w:eastAsiaTheme="minorEastAsia" w:hAnsi="Times New Roman" w:cs="Times New Roman"/>
          <w:i/>
          <w:sz w:val="24"/>
          <w:szCs w:val="24"/>
          <w:vertAlign w:val="superscript"/>
          <w:lang w:val="en-US"/>
        </w:rPr>
        <w:t>r</w:t>
      </w:r>
      <w:proofErr w:type="spellEnd"/>
      <w:r w:rsidRPr="00FE7A67">
        <w:rPr>
          <w:rFonts w:ascii="Times New Roman" w:eastAsiaTheme="minorEastAsia" w:hAnsi="Times New Roman" w:cs="Times New Roman"/>
          <w:sz w:val="24"/>
          <w:szCs w:val="24"/>
          <w:vertAlign w:val="superscript"/>
        </w:rPr>
        <w:t xml:space="preserve"> </w:t>
      </w:r>
      <w:r w:rsidRPr="00FE7A67">
        <w:rPr>
          <w:rFonts w:ascii="Times New Roman" w:eastAsiaTheme="minorEastAsia" w:hAnsi="Times New Roman" w:cs="Times New Roman"/>
          <w:sz w:val="24"/>
          <w:szCs w:val="24"/>
        </w:rPr>
        <w:t xml:space="preserve">– некоторые функции расстояния между частицам, равные нулю при </w:t>
      </w:r>
      <w:r w:rsidRPr="00FE7A67">
        <w:rPr>
          <w:rFonts w:ascii="Times New Roman" w:eastAsiaTheme="minorEastAsia" w:hAnsi="Times New Roman" w:cs="Times New Roman"/>
          <w:i/>
          <w:sz w:val="24"/>
          <w:szCs w:val="24"/>
          <w:lang w:val="en-US"/>
        </w:rPr>
        <w:t>r</w:t>
      </w:r>
      <w:r w:rsidRPr="00FE7A67">
        <w:rPr>
          <w:rFonts w:ascii="Times New Roman" w:eastAsiaTheme="minorEastAsia" w:hAnsi="Times New Roman" w:cs="Times New Roman"/>
          <w:i/>
          <w:sz w:val="24"/>
          <w:szCs w:val="24"/>
          <w:vertAlign w:val="subscript"/>
          <w:lang w:val="en-US"/>
        </w:rPr>
        <w:t>ij</w:t>
      </w:r>
      <m:oMath>
        <m:r>
          <w:rPr>
            <w:rFonts w:ascii="Cambria Math" w:eastAsiaTheme="minorEastAsia" w:hAnsi="Cambria Math" w:cs="Times New Roman"/>
            <w:sz w:val="24"/>
            <w:szCs w:val="24"/>
            <w:vertAlign w:val="subscript"/>
          </w:rPr>
          <m:t>≥</m:t>
        </m:r>
      </m:oMath>
      <w:r w:rsidR="005109EC" w:rsidRPr="00FE7A67">
        <w:rPr>
          <w:rFonts w:ascii="Times New Roman" w:eastAsiaTheme="minorEastAsia" w:hAnsi="Times New Roman" w:cs="Times New Roman"/>
          <w:i/>
          <w:sz w:val="24"/>
          <w:szCs w:val="24"/>
          <w:lang w:val="en-US"/>
        </w:rPr>
        <w:t>r</w:t>
      </w:r>
      <w:r w:rsidR="005109EC" w:rsidRPr="00FE7A67">
        <w:rPr>
          <w:rFonts w:ascii="Times New Roman" w:eastAsiaTheme="minorEastAsia" w:hAnsi="Times New Roman" w:cs="Times New Roman"/>
          <w:i/>
          <w:sz w:val="24"/>
          <w:szCs w:val="24"/>
          <w:vertAlign w:val="subscript"/>
          <w:lang w:val="en-US"/>
        </w:rPr>
        <w:t>c</w:t>
      </w:r>
      <w:r w:rsidR="005109EC" w:rsidRPr="00FE7A67">
        <w:rPr>
          <w:rFonts w:ascii="Times New Roman" w:eastAsiaTheme="minorEastAsia" w:hAnsi="Times New Roman" w:cs="Times New Roman"/>
          <w:sz w:val="24"/>
          <w:szCs w:val="24"/>
        </w:rPr>
        <w:t>=1,</w:t>
      </w:r>
      <w:r w:rsidR="005109EC" w:rsidRPr="00FE7A67">
        <w:rPr>
          <w:rFonts w:ascii="Times New Roman" w:eastAsiaTheme="minorEastAsia" w:hAnsi="Times New Roman" w:cs="Times New Roman"/>
          <w:i/>
          <w:sz w:val="24"/>
          <w:szCs w:val="24"/>
        </w:rPr>
        <w:t xml:space="preserve"> ζ</w:t>
      </w:r>
      <w:proofErr w:type="spellStart"/>
      <w:r w:rsidR="005109EC" w:rsidRPr="00FE7A67">
        <w:rPr>
          <w:rFonts w:ascii="Times New Roman" w:eastAsiaTheme="minorEastAsia" w:hAnsi="Times New Roman" w:cs="Times New Roman"/>
          <w:i/>
          <w:sz w:val="24"/>
          <w:szCs w:val="24"/>
          <w:vertAlign w:val="subscript"/>
          <w:lang w:val="en-US"/>
        </w:rPr>
        <w:t>ij</w:t>
      </w:r>
      <w:proofErr w:type="spellEnd"/>
      <w:r w:rsidR="005109EC" w:rsidRPr="00FE7A67">
        <w:rPr>
          <w:rFonts w:ascii="Times New Roman" w:eastAsiaTheme="minorEastAsia" w:hAnsi="Times New Roman" w:cs="Times New Roman"/>
          <w:sz w:val="24"/>
          <w:szCs w:val="24"/>
        </w:rPr>
        <w:t xml:space="preserve"> – распределение по Гауссу случайная величина с нулевыми средними и единичной дисперсией, которая выбирается независимо для каждой пары частиц. Константы γ и σ определяют эффективное сопротивление среды и интенсивность </w:t>
      </w:r>
      <w:r w:rsidR="00FE7A67" w:rsidRPr="00FE7A67">
        <w:rPr>
          <w:rFonts w:ascii="Times New Roman" w:eastAsiaTheme="minorEastAsia" w:hAnsi="Times New Roman" w:cs="Times New Roman"/>
          <w:sz w:val="24"/>
          <w:szCs w:val="24"/>
        </w:rPr>
        <w:t>шума. [</w:t>
      </w:r>
      <w:r w:rsidR="005109EC" w:rsidRPr="00FE7A67">
        <w:rPr>
          <w:rFonts w:ascii="Times New Roman" w:eastAsiaTheme="minorEastAsia" w:hAnsi="Times New Roman" w:cs="Times New Roman"/>
          <w:sz w:val="24"/>
          <w:szCs w:val="24"/>
        </w:rPr>
        <w:t>6]</w:t>
      </w:r>
    </w:p>
    <w:p w:rsidR="007C41E1" w:rsidRPr="00FE7A67" w:rsidRDefault="007C41E1" w:rsidP="00DC4C79">
      <w:pPr>
        <w:tabs>
          <w:tab w:val="left" w:pos="5107"/>
        </w:tabs>
        <w:spacing w:line="360" w:lineRule="auto"/>
        <w:jc w:val="center"/>
        <w:rPr>
          <w:rFonts w:ascii="Times New Roman" w:hAnsi="Times New Roman" w:cs="Times New Roman"/>
          <w:b/>
          <w:sz w:val="24"/>
          <w:szCs w:val="24"/>
        </w:rPr>
      </w:pPr>
      <w:r w:rsidRPr="00FE7A67">
        <w:rPr>
          <w:rFonts w:ascii="Times New Roman" w:hAnsi="Times New Roman" w:cs="Times New Roman"/>
          <w:b/>
          <w:sz w:val="24"/>
          <w:szCs w:val="24"/>
        </w:rPr>
        <w:t xml:space="preserve">Обзор работы А. А. Гаврилов «Моделирование фазового разделения в расплавах реагирующих </w:t>
      </w:r>
      <w:proofErr w:type="spellStart"/>
      <w:r w:rsidRPr="00FE7A67">
        <w:rPr>
          <w:rFonts w:ascii="Times New Roman" w:hAnsi="Times New Roman" w:cs="Times New Roman"/>
          <w:b/>
          <w:sz w:val="24"/>
          <w:szCs w:val="24"/>
        </w:rPr>
        <w:t>мультиблок</w:t>
      </w:r>
      <w:proofErr w:type="spellEnd"/>
      <w:r w:rsidRPr="00FE7A67">
        <w:rPr>
          <w:rFonts w:ascii="Times New Roman" w:hAnsi="Times New Roman" w:cs="Times New Roman"/>
          <w:b/>
          <w:sz w:val="24"/>
          <w:szCs w:val="24"/>
        </w:rPr>
        <w:t>-сополимеров»</w:t>
      </w:r>
    </w:p>
    <w:p w:rsidR="007C41E1" w:rsidRPr="00FE7A67" w:rsidRDefault="009911EE" w:rsidP="003741EB">
      <w:pPr>
        <w:tabs>
          <w:tab w:val="left" w:pos="5107"/>
        </w:tabs>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В работе было обнаружено, то для всех реагирующих систем при увеличении параметра Флори-Хаггинса χ однородное состояние теряет устойчивость и возникают две хорошо выраженные фазы.</w:t>
      </w:r>
      <w:r w:rsidR="00AC7DFE" w:rsidRPr="00FE7A67">
        <w:rPr>
          <w:rFonts w:ascii="Times New Roman" w:hAnsi="Times New Roman" w:cs="Times New Roman"/>
          <w:sz w:val="24"/>
          <w:szCs w:val="24"/>
        </w:rPr>
        <w:t xml:space="preserve"> Во всех случаях имее</w:t>
      </w:r>
      <w:r w:rsidR="00592170" w:rsidRPr="00FE7A67">
        <w:rPr>
          <w:rFonts w:ascii="Times New Roman" w:hAnsi="Times New Roman" w:cs="Times New Roman"/>
          <w:sz w:val="24"/>
          <w:szCs w:val="24"/>
        </w:rPr>
        <w:t>т место макрофазное разделение.</w:t>
      </w:r>
    </w:p>
    <w:p w:rsidR="00592170" w:rsidRPr="00FE7A67" w:rsidRDefault="00592170" w:rsidP="003741EB">
      <w:pPr>
        <w:tabs>
          <w:tab w:val="left" w:pos="5107"/>
        </w:tabs>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Результаты, которые были получены в работе</w:t>
      </w:r>
      <w:r w:rsidR="005817FE" w:rsidRPr="00FE7A67">
        <w:rPr>
          <w:rFonts w:ascii="Times New Roman" w:hAnsi="Times New Roman" w:cs="Times New Roman"/>
          <w:sz w:val="24"/>
          <w:szCs w:val="24"/>
        </w:rPr>
        <w:t xml:space="preserve"> (рис. 3)</w:t>
      </w:r>
      <w:r w:rsidRPr="00FE7A67">
        <w:rPr>
          <w:rFonts w:ascii="Times New Roman" w:hAnsi="Times New Roman" w:cs="Times New Roman"/>
          <w:sz w:val="24"/>
          <w:szCs w:val="24"/>
        </w:rPr>
        <w:t>:</w:t>
      </w:r>
    </w:p>
    <w:p w:rsidR="00592170" w:rsidRPr="00FE7A67" w:rsidRDefault="006E4804" w:rsidP="003741EB">
      <w:pPr>
        <w:tabs>
          <w:tab w:val="left" w:pos="5107"/>
        </w:tabs>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1) Зависимость</w:t>
      </w:r>
      <w:r w:rsidR="00592170" w:rsidRPr="00FE7A67">
        <w:rPr>
          <w:rFonts w:ascii="Times New Roman" w:hAnsi="Times New Roman" w:cs="Times New Roman"/>
          <w:sz w:val="24"/>
          <w:szCs w:val="24"/>
        </w:rPr>
        <w:t xml:space="preserve"> средней длин </w:t>
      </w:r>
      <w:proofErr w:type="spellStart"/>
      <w:r w:rsidR="00592170" w:rsidRPr="00FE7A67">
        <w:rPr>
          <w:rFonts w:ascii="Times New Roman" w:hAnsi="Times New Roman" w:cs="Times New Roman"/>
          <w:sz w:val="24"/>
          <w:szCs w:val="24"/>
          <w:lang w:val="en-US"/>
        </w:rPr>
        <w:t>L</w:t>
      </w:r>
      <w:r w:rsidR="00592170" w:rsidRPr="00FE7A67">
        <w:rPr>
          <w:rFonts w:ascii="Times New Roman" w:hAnsi="Times New Roman" w:cs="Times New Roman"/>
          <w:sz w:val="24"/>
          <w:szCs w:val="24"/>
          <w:vertAlign w:val="subscript"/>
          <w:lang w:val="en-US"/>
        </w:rPr>
        <w:t>bl</w:t>
      </w:r>
      <w:proofErr w:type="spellEnd"/>
      <w:r w:rsidR="00592170" w:rsidRPr="00FE7A67">
        <w:rPr>
          <w:rFonts w:ascii="Times New Roman" w:hAnsi="Times New Roman" w:cs="Times New Roman"/>
          <w:sz w:val="24"/>
          <w:szCs w:val="24"/>
        </w:rPr>
        <w:t xml:space="preserve"> блока </w:t>
      </w:r>
      <w:r w:rsidR="00EB5067" w:rsidRPr="00FE7A67">
        <w:rPr>
          <w:rFonts w:ascii="Times New Roman" w:hAnsi="Times New Roman" w:cs="Times New Roman"/>
          <w:sz w:val="24"/>
          <w:szCs w:val="24"/>
          <w:lang w:val="en-US"/>
        </w:rPr>
        <w:t>A</w:t>
      </w:r>
      <w:r w:rsidR="00EB5067" w:rsidRPr="00FE7A67">
        <w:rPr>
          <w:rFonts w:ascii="Times New Roman" w:hAnsi="Times New Roman" w:cs="Times New Roman"/>
          <w:sz w:val="24"/>
          <w:szCs w:val="24"/>
        </w:rPr>
        <w:t xml:space="preserve"> от</w:t>
      </w:r>
      <w:r w:rsidR="00592170" w:rsidRPr="00FE7A67">
        <w:rPr>
          <w:rFonts w:ascii="Times New Roman" w:hAnsi="Times New Roman" w:cs="Times New Roman"/>
          <w:sz w:val="24"/>
          <w:szCs w:val="24"/>
        </w:rPr>
        <w:t xml:space="preserve"> параметра Флори-Хаггинса χ при различных значениях вероятностей элементарной реакции обратимой реакции обратимой </w:t>
      </w:r>
      <w:r w:rsidRPr="00FE7A67">
        <w:rPr>
          <w:rFonts w:ascii="Times New Roman" w:hAnsi="Times New Roman" w:cs="Times New Roman"/>
          <w:sz w:val="24"/>
          <w:szCs w:val="24"/>
        </w:rPr>
        <w:t>поликонденсации.</w:t>
      </w:r>
    </w:p>
    <w:p w:rsidR="00592170" w:rsidRPr="00FE7A67" w:rsidRDefault="00592170" w:rsidP="003741EB">
      <w:pPr>
        <w:tabs>
          <w:tab w:val="left" w:pos="5107"/>
        </w:tabs>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 xml:space="preserve">2) Зависимость средней длины </w:t>
      </w:r>
      <w:proofErr w:type="spellStart"/>
      <w:r w:rsidRPr="00FE7A67">
        <w:rPr>
          <w:rFonts w:ascii="Times New Roman" w:hAnsi="Times New Roman" w:cs="Times New Roman"/>
          <w:sz w:val="24"/>
          <w:szCs w:val="24"/>
          <w:lang w:val="en-US"/>
        </w:rPr>
        <w:t>L</w:t>
      </w:r>
      <w:r w:rsidRPr="00FE7A67">
        <w:rPr>
          <w:rFonts w:ascii="Times New Roman" w:hAnsi="Times New Roman" w:cs="Times New Roman"/>
          <w:sz w:val="24"/>
          <w:szCs w:val="24"/>
          <w:vertAlign w:val="subscript"/>
          <w:lang w:val="en-US"/>
        </w:rPr>
        <w:t>bl</w:t>
      </w:r>
      <w:proofErr w:type="spellEnd"/>
      <w:r w:rsidR="00B22C21" w:rsidRPr="00FE7A67">
        <w:rPr>
          <w:rFonts w:ascii="Times New Roman" w:hAnsi="Times New Roman" w:cs="Times New Roman"/>
          <w:sz w:val="24"/>
          <w:szCs w:val="24"/>
          <w:vertAlign w:val="subscript"/>
        </w:rPr>
        <w:t xml:space="preserve"> </w:t>
      </w:r>
      <w:r w:rsidR="00B22C21" w:rsidRPr="00FE7A67">
        <w:rPr>
          <w:rFonts w:ascii="Times New Roman" w:hAnsi="Times New Roman" w:cs="Times New Roman"/>
          <w:sz w:val="24"/>
          <w:szCs w:val="24"/>
        </w:rPr>
        <w:t>блока А от параметра Флори-Хаггинса χ, в случае, когда вероятности элементарных реакций не зависит от типа реагирующих звеньев</w:t>
      </w:r>
    </w:p>
    <w:p w:rsidR="00261B18" w:rsidRPr="00FE7A67" w:rsidRDefault="00B22C21" w:rsidP="003741EB">
      <w:pPr>
        <w:tabs>
          <w:tab w:val="left" w:pos="5107"/>
        </w:tabs>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 xml:space="preserve">3) Зависимость средней длины цепи </w:t>
      </w:r>
      <w:r w:rsidRPr="00FE7A67">
        <w:rPr>
          <w:rFonts w:ascii="Times New Roman" w:hAnsi="Times New Roman" w:cs="Times New Roman"/>
          <w:sz w:val="24"/>
          <w:szCs w:val="24"/>
          <w:lang w:val="en-US"/>
        </w:rPr>
        <w:t>N</w:t>
      </w:r>
      <w:r w:rsidRPr="00FE7A67">
        <w:rPr>
          <w:rFonts w:ascii="Times New Roman" w:hAnsi="Times New Roman" w:cs="Times New Roman"/>
          <w:sz w:val="24"/>
          <w:szCs w:val="24"/>
        </w:rPr>
        <w:t xml:space="preserve"> от параметра </w:t>
      </w:r>
      <w:r w:rsidR="006E4804" w:rsidRPr="00FE7A67">
        <w:rPr>
          <w:rFonts w:ascii="Times New Roman" w:hAnsi="Times New Roman" w:cs="Times New Roman"/>
          <w:sz w:val="24"/>
          <w:szCs w:val="24"/>
        </w:rPr>
        <w:t>Флори-Хаггинса</w:t>
      </w:r>
      <w:r w:rsidRPr="00FE7A67">
        <w:rPr>
          <w:rFonts w:ascii="Times New Roman" w:hAnsi="Times New Roman" w:cs="Times New Roman"/>
          <w:sz w:val="24"/>
          <w:szCs w:val="24"/>
        </w:rPr>
        <w:t xml:space="preserve"> χ при различных значениях вероятностей элементарных реакций обратимой поликонденсации.</w:t>
      </w:r>
    </w:p>
    <w:p w:rsidR="00B22C21" w:rsidRPr="00FE7A67" w:rsidRDefault="00B22C21" w:rsidP="003741EB">
      <w:pPr>
        <w:tabs>
          <w:tab w:val="left" w:pos="5107"/>
        </w:tabs>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4) Распределение по длине блоков А для все</w:t>
      </w:r>
      <w:r w:rsidR="006E4804" w:rsidRPr="00FE7A67">
        <w:rPr>
          <w:rFonts w:ascii="Times New Roman" w:hAnsi="Times New Roman" w:cs="Times New Roman"/>
          <w:sz w:val="24"/>
          <w:szCs w:val="24"/>
        </w:rPr>
        <w:t>й</w:t>
      </w:r>
      <w:r w:rsidRPr="00FE7A67">
        <w:rPr>
          <w:rFonts w:ascii="Times New Roman" w:hAnsi="Times New Roman" w:cs="Times New Roman"/>
          <w:sz w:val="24"/>
          <w:szCs w:val="24"/>
        </w:rPr>
        <w:t xml:space="preserve"> системы при различных значениях параметра Флори-Хаггинса χ. Вероятности элементарных реакций равны.</w:t>
      </w:r>
    </w:p>
    <w:p w:rsidR="005109EC" w:rsidRPr="00FE7A67" w:rsidRDefault="005109EC" w:rsidP="003741EB">
      <w:pPr>
        <w:tabs>
          <w:tab w:val="left" w:pos="5107"/>
        </w:tabs>
        <w:spacing w:line="360" w:lineRule="auto"/>
        <w:jc w:val="both"/>
        <w:rPr>
          <w:rFonts w:ascii="Times New Roman" w:hAnsi="Times New Roman" w:cs="Times New Roman"/>
          <w:sz w:val="24"/>
          <w:szCs w:val="24"/>
        </w:rPr>
      </w:pPr>
    </w:p>
    <w:p w:rsidR="00FC67EE" w:rsidRPr="00FE7A67" w:rsidRDefault="00FC67EE" w:rsidP="003741EB">
      <w:pPr>
        <w:tabs>
          <w:tab w:val="left" w:pos="5107"/>
        </w:tabs>
        <w:spacing w:line="360" w:lineRule="auto"/>
        <w:jc w:val="both"/>
        <w:rPr>
          <w:rFonts w:ascii="Times New Roman" w:hAnsi="Times New Roman" w:cs="Times New Roman"/>
          <w:sz w:val="24"/>
          <w:szCs w:val="24"/>
        </w:rPr>
      </w:pPr>
    </w:p>
    <w:tbl>
      <w:tblPr>
        <w:tblStyle w:val="a9"/>
        <w:tblW w:w="8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7"/>
        <w:gridCol w:w="4487"/>
      </w:tblGrid>
      <w:tr w:rsidR="00FE7A67" w:rsidRPr="00FE7A67" w:rsidTr="006E4804">
        <w:trPr>
          <w:trHeight w:val="2966"/>
        </w:trPr>
        <w:tc>
          <w:tcPr>
            <w:tcW w:w="4487" w:type="dxa"/>
          </w:tcPr>
          <w:p w:rsidR="006E4804" w:rsidRPr="00FE7A67" w:rsidRDefault="00FC67EE" w:rsidP="006E4804">
            <w:pPr>
              <w:tabs>
                <w:tab w:val="left" w:pos="5107"/>
              </w:tabs>
              <w:spacing w:line="360" w:lineRule="auto"/>
              <w:jc w:val="both"/>
              <w:rPr>
                <w:rFonts w:ascii="Times New Roman" w:hAnsi="Times New Roman" w:cs="Times New Roman"/>
                <w:noProof/>
                <w:sz w:val="24"/>
                <w:szCs w:val="24"/>
                <w:lang w:eastAsia="ru-RU"/>
              </w:rPr>
            </w:pPr>
            <w:r w:rsidRPr="00FE7A67">
              <w:rPr>
                <w:rFonts w:ascii="Times New Roman" w:hAnsi="Times New Roman" w:cs="Times New Roman"/>
                <w:noProof/>
                <w:sz w:val="24"/>
                <w:szCs w:val="24"/>
                <w:lang w:eastAsia="ru-RU"/>
              </w:rPr>
              <w:drawing>
                <wp:inline distT="0" distB="0" distL="0" distR="0" wp14:anchorId="10086C45" wp14:editId="2E2E468B">
                  <wp:extent cx="2157036" cy="1763619"/>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975" t="4391" r="15079" b="4539"/>
                          <a:stretch/>
                        </pic:blipFill>
                        <pic:spPr bwMode="auto">
                          <a:xfrm>
                            <a:off x="0" y="0"/>
                            <a:ext cx="2165856" cy="1770830"/>
                          </a:xfrm>
                          <a:prstGeom prst="rect">
                            <a:avLst/>
                          </a:prstGeom>
                          <a:ln>
                            <a:noFill/>
                          </a:ln>
                          <a:extLst>
                            <a:ext uri="{53640926-AAD7-44D8-BBD7-CCE9431645EC}">
                              <a14:shadowObscured xmlns:a14="http://schemas.microsoft.com/office/drawing/2010/main"/>
                            </a:ext>
                          </a:extLst>
                        </pic:spPr>
                      </pic:pic>
                    </a:graphicData>
                  </a:graphic>
                </wp:inline>
              </w:drawing>
            </w:r>
          </w:p>
        </w:tc>
        <w:tc>
          <w:tcPr>
            <w:tcW w:w="4487" w:type="dxa"/>
          </w:tcPr>
          <w:p w:rsidR="00FC67EE" w:rsidRPr="00FE7A67" w:rsidRDefault="00FC67EE" w:rsidP="003741EB">
            <w:pPr>
              <w:tabs>
                <w:tab w:val="left" w:pos="5107"/>
              </w:tabs>
              <w:spacing w:line="360" w:lineRule="auto"/>
              <w:jc w:val="both"/>
              <w:rPr>
                <w:rFonts w:ascii="Times New Roman" w:hAnsi="Times New Roman" w:cs="Times New Roman"/>
                <w:noProof/>
                <w:sz w:val="24"/>
                <w:szCs w:val="24"/>
                <w:lang w:eastAsia="ru-RU"/>
              </w:rPr>
            </w:pPr>
            <w:r w:rsidRPr="00FE7A67">
              <w:rPr>
                <w:rFonts w:ascii="Times New Roman" w:hAnsi="Times New Roman" w:cs="Times New Roman"/>
                <w:noProof/>
                <w:sz w:val="24"/>
                <w:szCs w:val="24"/>
                <w:lang w:eastAsia="ru-RU"/>
              </w:rPr>
              <w:drawing>
                <wp:inline distT="0" distB="0" distL="0" distR="0" wp14:anchorId="4055142B" wp14:editId="1AF38F03">
                  <wp:extent cx="2380615" cy="1691640"/>
                  <wp:effectExtent l="0" t="0" r="63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168" t="5912" r="12164"/>
                          <a:stretch/>
                        </pic:blipFill>
                        <pic:spPr bwMode="auto">
                          <a:xfrm>
                            <a:off x="0" y="0"/>
                            <a:ext cx="2380615" cy="1691640"/>
                          </a:xfrm>
                          <a:prstGeom prst="rect">
                            <a:avLst/>
                          </a:prstGeom>
                          <a:ln>
                            <a:noFill/>
                          </a:ln>
                          <a:extLst>
                            <a:ext uri="{53640926-AAD7-44D8-BBD7-CCE9431645EC}">
                              <a14:shadowObscured xmlns:a14="http://schemas.microsoft.com/office/drawing/2010/main"/>
                            </a:ext>
                          </a:extLst>
                        </pic:spPr>
                      </pic:pic>
                    </a:graphicData>
                  </a:graphic>
                </wp:inline>
              </w:drawing>
            </w:r>
          </w:p>
        </w:tc>
      </w:tr>
    </w:tbl>
    <w:p w:rsidR="006E4804" w:rsidRPr="00FE7A67" w:rsidRDefault="006E4804" w:rsidP="003741EB">
      <w:pPr>
        <w:tabs>
          <w:tab w:val="left" w:pos="5107"/>
        </w:tabs>
        <w:spacing w:line="360" w:lineRule="auto"/>
        <w:jc w:val="both"/>
        <w:rPr>
          <w:rFonts w:ascii="Times New Roman" w:hAnsi="Times New Roman" w:cs="Times New Roman"/>
          <w:sz w:val="24"/>
          <w:szCs w:val="24"/>
        </w:rPr>
      </w:pPr>
    </w:p>
    <w:p w:rsidR="006E4804" w:rsidRPr="00FE7A67" w:rsidRDefault="006E4804" w:rsidP="00B33F60">
      <w:pPr>
        <w:tabs>
          <w:tab w:val="left" w:pos="5107"/>
        </w:tabs>
        <w:spacing w:line="360" w:lineRule="auto"/>
        <w:jc w:val="center"/>
        <w:rPr>
          <w:rFonts w:ascii="Times New Roman" w:hAnsi="Times New Roman" w:cs="Times New Roman"/>
          <w:noProof/>
          <w:sz w:val="24"/>
          <w:szCs w:val="24"/>
          <w:lang w:eastAsia="ru-RU"/>
        </w:rPr>
      </w:pPr>
      <w:r w:rsidRPr="00FE7A67">
        <w:rPr>
          <w:rFonts w:ascii="Times New Roman" w:hAnsi="Times New Roman" w:cs="Times New Roman"/>
          <w:noProof/>
          <w:sz w:val="24"/>
          <w:szCs w:val="24"/>
          <w:lang w:eastAsia="ru-RU"/>
        </w:rPr>
        <w:t>Рис. 3. Результаты, полученные в работе А. А. Гаврилова.</w:t>
      </w:r>
    </w:p>
    <w:p w:rsidR="00B22C21" w:rsidRPr="00FE7A67" w:rsidRDefault="00B22C21" w:rsidP="003741EB">
      <w:pPr>
        <w:tabs>
          <w:tab w:val="left" w:pos="5107"/>
        </w:tabs>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 xml:space="preserve">И некоторые другие. </w:t>
      </w:r>
      <w:r w:rsidR="00DC4C79" w:rsidRPr="00FE7A67">
        <w:rPr>
          <w:rFonts w:ascii="Times New Roman" w:hAnsi="Times New Roman" w:cs="Times New Roman"/>
          <w:sz w:val="24"/>
          <w:szCs w:val="24"/>
        </w:rPr>
        <w:t>[6]</w:t>
      </w:r>
    </w:p>
    <w:p w:rsidR="00B22C21" w:rsidRPr="00FE7A67" w:rsidRDefault="00B33F60" w:rsidP="00B33F60">
      <w:pPr>
        <w:tabs>
          <w:tab w:val="left" w:pos="5107"/>
        </w:tabs>
        <w:spacing w:line="360" w:lineRule="auto"/>
        <w:jc w:val="center"/>
        <w:rPr>
          <w:rFonts w:ascii="Times New Roman" w:hAnsi="Times New Roman" w:cs="Times New Roman"/>
          <w:b/>
          <w:sz w:val="24"/>
          <w:szCs w:val="24"/>
        </w:rPr>
      </w:pPr>
      <w:r w:rsidRPr="00FE7A67">
        <w:rPr>
          <w:rFonts w:ascii="Times New Roman" w:hAnsi="Times New Roman" w:cs="Times New Roman"/>
          <w:b/>
          <w:sz w:val="24"/>
          <w:szCs w:val="24"/>
        </w:rPr>
        <w:t>Постановка моей задачи</w:t>
      </w:r>
    </w:p>
    <w:p w:rsidR="00B22C21" w:rsidRPr="00FE7A67" w:rsidRDefault="00B22C21" w:rsidP="003741EB">
      <w:pPr>
        <w:tabs>
          <w:tab w:val="left" w:pos="5107"/>
        </w:tabs>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 xml:space="preserve">Научный интерес представляет исследовать </w:t>
      </w:r>
      <w:r w:rsidR="007E4495" w:rsidRPr="00FE7A67">
        <w:rPr>
          <w:rFonts w:ascii="Times New Roman" w:hAnsi="Times New Roman" w:cs="Times New Roman"/>
          <w:sz w:val="24"/>
          <w:szCs w:val="24"/>
        </w:rPr>
        <w:t>поведение сополимера при поликонденсации с одновременным расслоением, варьируя концентрации</w:t>
      </w:r>
      <w:r w:rsidR="00613EB1" w:rsidRPr="00FE7A67">
        <w:rPr>
          <w:rFonts w:ascii="Times New Roman" w:hAnsi="Times New Roman" w:cs="Times New Roman"/>
          <w:sz w:val="24"/>
          <w:szCs w:val="24"/>
        </w:rPr>
        <w:t xml:space="preserve"> А/В. Наблюдая, за тем куда сместится точка перехода из однородной системы в </w:t>
      </w:r>
      <w:proofErr w:type="spellStart"/>
      <w:r w:rsidR="00613EB1" w:rsidRPr="00FE7A67">
        <w:rPr>
          <w:rFonts w:ascii="Times New Roman" w:hAnsi="Times New Roman" w:cs="Times New Roman"/>
          <w:sz w:val="24"/>
          <w:szCs w:val="24"/>
        </w:rPr>
        <w:t>макрофазно</w:t>
      </w:r>
      <w:proofErr w:type="spellEnd"/>
      <w:r w:rsidR="00613EB1" w:rsidRPr="00FE7A67">
        <w:rPr>
          <w:rFonts w:ascii="Times New Roman" w:hAnsi="Times New Roman" w:cs="Times New Roman"/>
          <w:sz w:val="24"/>
          <w:szCs w:val="24"/>
        </w:rPr>
        <w:t xml:space="preserve"> расслоенную, можно сравнить с результатами статьи А. А. Гаврилова. </w:t>
      </w:r>
      <w:r w:rsidR="007E4495" w:rsidRPr="00FE7A67">
        <w:rPr>
          <w:rFonts w:ascii="Times New Roman" w:hAnsi="Times New Roman" w:cs="Times New Roman"/>
          <w:sz w:val="24"/>
          <w:szCs w:val="24"/>
        </w:rPr>
        <w:t xml:space="preserve"> </w:t>
      </w:r>
    </w:p>
    <w:p w:rsidR="00EB33F1" w:rsidRPr="00FE7A67" w:rsidRDefault="00B33F60" w:rsidP="003741EB">
      <w:pPr>
        <w:tabs>
          <w:tab w:val="left" w:pos="5107"/>
        </w:tabs>
        <w:spacing w:line="360" w:lineRule="auto"/>
        <w:jc w:val="both"/>
        <w:rPr>
          <w:rFonts w:ascii="Times New Roman" w:hAnsi="Times New Roman" w:cs="Times New Roman"/>
          <w:sz w:val="24"/>
          <w:szCs w:val="24"/>
          <w:lang w:val="en-US"/>
        </w:rPr>
      </w:pPr>
      <w:r w:rsidRPr="00FE7A67">
        <w:object w:dxaOrig="6405" w:dyaOrig="4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26.5pt" o:ole="">
            <v:imagedata r:id="rId15" o:title=""/>
          </v:shape>
          <o:OLEObject Type="Embed" ProgID="Origin50.Graph" ShapeID="_x0000_i1025" DrawAspect="Content" ObjectID="_1524558306" r:id="rId16"/>
        </w:object>
      </w:r>
    </w:p>
    <w:p w:rsidR="00B33F60" w:rsidRPr="00FE7A67" w:rsidRDefault="00B33F60" w:rsidP="003741EB">
      <w:pPr>
        <w:tabs>
          <w:tab w:val="left" w:pos="5107"/>
        </w:tabs>
        <w:spacing w:line="360" w:lineRule="auto"/>
        <w:jc w:val="both"/>
        <w:rPr>
          <w:sz w:val="24"/>
          <w:szCs w:val="24"/>
        </w:rPr>
      </w:pPr>
      <w:r w:rsidRPr="00FE7A67">
        <w:rPr>
          <w:rFonts w:ascii="Times New Roman" w:hAnsi="Times New Roman" w:cs="Times New Roman"/>
          <w:sz w:val="24"/>
          <w:szCs w:val="24"/>
        </w:rPr>
        <w:lastRenderedPageBreak/>
        <w:t>Рис. 4. График зависимости средней длины блока от параметра Флори-Хаггинса χ</w:t>
      </w:r>
    </w:p>
    <w:p w:rsidR="00AD1A4A" w:rsidRPr="00FE7A67" w:rsidRDefault="005817FE" w:rsidP="003741EB">
      <w:pPr>
        <w:tabs>
          <w:tab w:val="left" w:pos="5107"/>
        </w:tabs>
        <w:spacing w:line="360" w:lineRule="auto"/>
        <w:jc w:val="both"/>
        <w:rPr>
          <w:sz w:val="24"/>
          <w:szCs w:val="24"/>
        </w:rPr>
      </w:pPr>
      <w:r w:rsidRPr="00FE7A67">
        <w:rPr>
          <w:sz w:val="24"/>
          <w:szCs w:val="24"/>
        </w:rPr>
        <w:object w:dxaOrig="6405" w:dyaOrig="4623">
          <v:shape id="_x0000_i1026" type="#_x0000_t75" style="width:409.4pt;height:294.7pt" o:ole="">
            <v:imagedata r:id="rId17" o:title=""/>
          </v:shape>
          <o:OLEObject Type="Embed" ProgID="Origin50.Graph" ShapeID="_x0000_i1026" DrawAspect="Content" ObjectID="_1524558307" r:id="rId18"/>
        </w:object>
      </w:r>
    </w:p>
    <w:p w:rsidR="00B33F60" w:rsidRPr="00FE7A67" w:rsidRDefault="00B33F60" w:rsidP="00B33F60">
      <w:pPr>
        <w:tabs>
          <w:tab w:val="left" w:pos="5107"/>
        </w:tabs>
        <w:spacing w:line="360" w:lineRule="auto"/>
        <w:jc w:val="center"/>
        <w:rPr>
          <w:rFonts w:ascii="Times New Roman" w:hAnsi="Times New Roman" w:cs="Times New Roman"/>
          <w:sz w:val="24"/>
          <w:szCs w:val="24"/>
        </w:rPr>
      </w:pPr>
      <w:r w:rsidRPr="00FE7A67">
        <w:rPr>
          <w:rFonts w:ascii="Times New Roman" w:hAnsi="Times New Roman" w:cs="Times New Roman"/>
          <w:sz w:val="24"/>
          <w:szCs w:val="24"/>
        </w:rPr>
        <w:t>Рис. 5. Распределение по длинам блоков для равновесной концентрации (50/50)</w:t>
      </w:r>
    </w:p>
    <w:p w:rsidR="00B33F60" w:rsidRPr="00FE7A67" w:rsidRDefault="00B33F60" w:rsidP="00B33F60">
      <w:pPr>
        <w:tabs>
          <w:tab w:val="left" w:pos="5107"/>
        </w:tabs>
        <w:spacing w:line="360" w:lineRule="auto"/>
        <w:jc w:val="center"/>
        <w:rPr>
          <w:rFonts w:ascii="Times New Roman" w:hAnsi="Times New Roman" w:cs="Times New Roman"/>
          <w:sz w:val="24"/>
          <w:szCs w:val="24"/>
        </w:rPr>
      </w:pPr>
      <w:r w:rsidRPr="00FE7A67">
        <w:rPr>
          <w:rFonts w:ascii="Times New Roman" w:hAnsi="Times New Roman" w:cs="Times New Roman"/>
          <w:sz w:val="24"/>
          <w:szCs w:val="24"/>
        </w:rPr>
        <w:t xml:space="preserve">при различных </w:t>
      </w:r>
      <w:r w:rsidR="00EB5067" w:rsidRPr="00FE7A67">
        <w:rPr>
          <w:rFonts w:ascii="Times New Roman" w:hAnsi="Times New Roman" w:cs="Times New Roman"/>
          <w:sz w:val="24"/>
          <w:szCs w:val="24"/>
        </w:rPr>
        <w:t>значениях параметра</w:t>
      </w:r>
      <w:r w:rsidRPr="00FE7A67">
        <w:rPr>
          <w:rFonts w:ascii="Times New Roman" w:hAnsi="Times New Roman" w:cs="Times New Roman"/>
          <w:sz w:val="24"/>
          <w:szCs w:val="24"/>
        </w:rPr>
        <w:t xml:space="preserve"> Флори-Хаггинса χ</w:t>
      </w:r>
    </w:p>
    <w:p w:rsidR="00E17BC0" w:rsidRPr="00FE7A67" w:rsidRDefault="00287E01" w:rsidP="003741EB">
      <w:pPr>
        <w:tabs>
          <w:tab w:val="left" w:pos="5107"/>
        </w:tabs>
        <w:spacing w:line="360" w:lineRule="auto"/>
        <w:jc w:val="both"/>
        <w:rPr>
          <w:sz w:val="24"/>
          <w:szCs w:val="24"/>
        </w:rPr>
      </w:pPr>
      <w:r w:rsidRPr="00FE7A67">
        <w:rPr>
          <w:sz w:val="24"/>
          <w:szCs w:val="24"/>
        </w:rPr>
        <w:object w:dxaOrig="6405" w:dyaOrig="4623">
          <v:shape id="_x0000_i1027" type="#_x0000_t75" style="width:409.4pt;height:294.7pt" o:ole="">
            <v:imagedata r:id="rId19" o:title=""/>
          </v:shape>
          <o:OLEObject Type="Embed" ProgID="Origin50.Graph" ShapeID="_x0000_i1027" DrawAspect="Content" ObjectID="_1524558308" r:id="rId20"/>
        </w:object>
      </w:r>
    </w:p>
    <w:p w:rsidR="002D4150" w:rsidRPr="00FE7A67" w:rsidRDefault="00B33F60" w:rsidP="00287E01">
      <w:pPr>
        <w:tabs>
          <w:tab w:val="left" w:pos="5107"/>
        </w:tabs>
        <w:spacing w:line="360" w:lineRule="auto"/>
        <w:jc w:val="center"/>
        <w:rPr>
          <w:rFonts w:ascii="Times New Roman" w:hAnsi="Times New Roman" w:cs="Times New Roman"/>
          <w:sz w:val="24"/>
          <w:szCs w:val="24"/>
        </w:rPr>
      </w:pPr>
      <w:r w:rsidRPr="00FE7A67">
        <w:rPr>
          <w:rFonts w:ascii="Times New Roman" w:hAnsi="Times New Roman" w:cs="Times New Roman"/>
          <w:sz w:val="24"/>
          <w:szCs w:val="24"/>
        </w:rPr>
        <w:lastRenderedPageBreak/>
        <w:t xml:space="preserve">Рис. 6. Блочно-массовое </w:t>
      </w:r>
      <w:r w:rsidR="00EB5067" w:rsidRPr="00FE7A67">
        <w:rPr>
          <w:rFonts w:ascii="Times New Roman" w:hAnsi="Times New Roman" w:cs="Times New Roman"/>
          <w:sz w:val="24"/>
          <w:szCs w:val="24"/>
        </w:rPr>
        <w:t>распределение</w:t>
      </w:r>
      <w:r w:rsidRPr="00FE7A67">
        <w:rPr>
          <w:rFonts w:ascii="Times New Roman" w:hAnsi="Times New Roman" w:cs="Times New Roman"/>
          <w:sz w:val="24"/>
          <w:szCs w:val="24"/>
        </w:rPr>
        <w:t xml:space="preserve"> для одного значение χ=2.8 для различных концентраций a/b</w:t>
      </w:r>
    </w:p>
    <w:p w:rsidR="00A424CE" w:rsidRPr="00FE7A67" w:rsidRDefault="00770FEC" w:rsidP="00B33F60">
      <w:pPr>
        <w:tabs>
          <w:tab w:val="left" w:pos="5107"/>
        </w:tabs>
        <w:spacing w:line="360" w:lineRule="auto"/>
        <w:jc w:val="center"/>
        <w:rPr>
          <w:rFonts w:ascii="Times New Roman" w:hAnsi="Times New Roman" w:cs="Times New Roman"/>
          <w:b/>
          <w:sz w:val="24"/>
          <w:szCs w:val="24"/>
        </w:rPr>
      </w:pPr>
      <w:r w:rsidRPr="00FE7A67">
        <w:rPr>
          <w:rFonts w:ascii="Times New Roman" w:hAnsi="Times New Roman" w:cs="Times New Roman"/>
          <w:b/>
          <w:sz w:val="24"/>
          <w:szCs w:val="24"/>
        </w:rPr>
        <w:t>Выводы и результаты</w:t>
      </w:r>
    </w:p>
    <w:p w:rsidR="00682A82" w:rsidRPr="00FE7A67" w:rsidRDefault="00682A82" w:rsidP="003741EB">
      <w:pPr>
        <w:tabs>
          <w:tab w:val="left" w:pos="5107"/>
        </w:tabs>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 xml:space="preserve">Изучена </w:t>
      </w:r>
      <w:proofErr w:type="spellStart"/>
      <w:r w:rsidRPr="00FE7A67">
        <w:rPr>
          <w:rFonts w:ascii="Times New Roman" w:hAnsi="Times New Roman" w:cs="Times New Roman"/>
          <w:sz w:val="24"/>
          <w:szCs w:val="24"/>
        </w:rPr>
        <w:t>сополиконденсация</w:t>
      </w:r>
      <w:proofErr w:type="spellEnd"/>
      <w:r w:rsidRPr="00FE7A67">
        <w:rPr>
          <w:rFonts w:ascii="Times New Roman" w:hAnsi="Times New Roman" w:cs="Times New Roman"/>
          <w:sz w:val="24"/>
          <w:szCs w:val="24"/>
        </w:rPr>
        <w:t xml:space="preserve"> при склонности к расслоению</w:t>
      </w:r>
      <w:r w:rsidR="00A424CE" w:rsidRPr="00FE7A67">
        <w:rPr>
          <w:rFonts w:ascii="Times New Roman" w:hAnsi="Times New Roman" w:cs="Times New Roman"/>
          <w:sz w:val="24"/>
          <w:szCs w:val="24"/>
        </w:rPr>
        <w:t xml:space="preserve"> </w:t>
      </w:r>
      <w:r w:rsidRPr="00FE7A67">
        <w:rPr>
          <w:rFonts w:ascii="Times New Roman" w:hAnsi="Times New Roman" w:cs="Times New Roman"/>
          <w:sz w:val="24"/>
          <w:szCs w:val="24"/>
        </w:rPr>
        <w:t>при различном соотношении блоков. Построены</w:t>
      </w:r>
      <w:r w:rsidR="003741EB" w:rsidRPr="00FE7A67">
        <w:rPr>
          <w:rFonts w:ascii="Times New Roman" w:hAnsi="Times New Roman" w:cs="Times New Roman"/>
          <w:sz w:val="24"/>
          <w:szCs w:val="24"/>
        </w:rPr>
        <w:t xml:space="preserve"> графики блочно-массового </w:t>
      </w:r>
      <w:r w:rsidR="00776040" w:rsidRPr="00FE7A67">
        <w:rPr>
          <w:rFonts w:ascii="Times New Roman" w:hAnsi="Times New Roman" w:cs="Times New Roman"/>
          <w:sz w:val="24"/>
          <w:szCs w:val="24"/>
        </w:rPr>
        <w:t>распределения</w:t>
      </w:r>
      <w:r w:rsidR="003741EB" w:rsidRPr="00FE7A67">
        <w:rPr>
          <w:rFonts w:ascii="Times New Roman" w:hAnsi="Times New Roman" w:cs="Times New Roman"/>
          <w:sz w:val="24"/>
          <w:szCs w:val="24"/>
        </w:rPr>
        <w:t xml:space="preserve"> структурного фактора для всех исследованных систем.</w:t>
      </w:r>
    </w:p>
    <w:p w:rsidR="00682A82" w:rsidRPr="00FE7A67" w:rsidRDefault="00A424CE" w:rsidP="00A424CE">
      <w:pPr>
        <w:pStyle w:val="a3"/>
        <w:numPr>
          <w:ilvl w:val="0"/>
          <w:numId w:val="9"/>
        </w:numPr>
        <w:tabs>
          <w:tab w:val="left" w:pos="5107"/>
        </w:tabs>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С увеличением параметра Флори-Хаггинса χ,</w:t>
      </w:r>
      <w:r w:rsidR="00682A82" w:rsidRPr="00FE7A67">
        <w:rPr>
          <w:rFonts w:ascii="Times New Roman" w:hAnsi="Times New Roman" w:cs="Times New Roman"/>
          <w:sz w:val="24"/>
          <w:szCs w:val="24"/>
        </w:rPr>
        <w:t xml:space="preserve"> </w:t>
      </w:r>
      <w:r w:rsidRPr="00FE7A67">
        <w:rPr>
          <w:rFonts w:ascii="Times New Roman" w:hAnsi="Times New Roman" w:cs="Times New Roman"/>
          <w:sz w:val="24"/>
          <w:szCs w:val="24"/>
        </w:rPr>
        <w:t>количество блоков</w:t>
      </w:r>
      <w:r w:rsidR="00682A82" w:rsidRPr="00FE7A67">
        <w:rPr>
          <w:rFonts w:ascii="Times New Roman" w:hAnsi="Times New Roman" w:cs="Times New Roman"/>
          <w:sz w:val="24"/>
          <w:szCs w:val="24"/>
        </w:rPr>
        <w:t xml:space="preserve"> в системе </w:t>
      </w:r>
      <w:r w:rsidR="00776040" w:rsidRPr="00FE7A67">
        <w:rPr>
          <w:rFonts w:ascii="Times New Roman" w:hAnsi="Times New Roman" w:cs="Times New Roman"/>
          <w:sz w:val="24"/>
          <w:szCs w:val="24"/>
        </w:rPr>
        <w:t>растет,</w:t>
      </w:r>
      <w:r w:rsidR="00682A82" w:rsidRPr="00FE7A67">
        <w:rPr>
          <w:rFonts w:ascii="Times New Roman" w:hAnsi="Times New Roman" w:cs="Times New Roman"/>
          <w:sz w:val="24"/>
          <w:szCs w:val="24"/>
        </w:rPr>
        <w:t xml:space="preserve"> и система претерпевает переход в </w:t>
      </w:r>
      <w:proofErr w:type="spellStart"/>
      <w:r w:rsidRPr="00FE7A67">
        <w:rPr>
          <w:rFonts w:ascii="Times New Roman" w:hAnsi="Times New Roman" w:cs="Times New Roman"/>
          <w:sz w:val="24"/>
          <w:szCs w:val="24"/>
        </w:rPr>
        <w:t>макрофазно</w:t>
      </w:r>
      <w:proofErr w:type="spellEnd"/>
      <w:r w:rsidRPr="00FE7A67">
        <w:rPr>
          <w:rFonts w:ascii="Times New Roman" w:hAnsi="Times New Roman" w:cs="Times New Roman"/>
          <w:sz w:val="24"/>
          <w:szCs w:val="24"/>
        </w:rPr>
        <w:t xml:space="preserve"> расслоенное состояние.</w:t>
      </w:r>
    </w:p>
    <w:p w:rsidR="00770FEC" w:rsidRPr="00FE7A67" w:rsidRDefault="00682A82" w:rsidP="00A424CE">
      <w:pPr>
        <w:pStyle w:val="a3"/>
        <w:numPr>
          <w:ilvl w:val="0"/>
          <w:numId w:val="9"/>
        </w:numPr>
        <w:tabs>
          <w:tab w:val="left" w:pos="5107"/>
        </w:tabs>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 xml:space="preserve">Точка переход находится вблизи </w:t>
      </w:r>
      <w:r w:rsidR="00A424CE" w:rsidRPr="00FE7A67">
        <w:rPr>
          <w:rFonts w:ascii="Times New Roman" w:hAnsi="Times New Roman" w:cs="Times New Roman"/>
          <w:sz w:val="24"/>
          <w:szCs w:val="24"/>
        </w:rPr>
        <w:t>χ=</w:t>
      </w:r>
      <w:r w:rsidRPr="00FE7A67">
        <w:rPr>
          <w:rFonts w:ascii="Times New Roman" w:hAnsi="Times New Roman" w:cs="Times New Roman"/>
          <w:sz w:val="24"/>
          <w:szCs w:val="24"/>
        </w:rPr>
        <w:t xml:space="preserve">2.8 и практически не зависит от соотношения </w:t>
      </w:r>
      <w:r w:rsidRPr="00FE7A67">
        <w:rPr>
          <w:rFonts w:ascii="Times New Roman" w:hAnsi="Times New Roman" w:cs="Times New Roman"/>
          <w:sz w:val="24"/>
          <w:szCs w:val="24"/>
          <w:lang w:val="en-US"/>
        </w:rPr>
        <w:t>a</w:t>
      </w:r>
      <w:r w:rsidRPr="00FE7A67">
        <w:rPr>
          <w:rFonts w:ascii="Times New Roman" w:hAnsi="Times New Roman" w:cs="Times New Roman"/>
          <w:sz w:val="24"/>
          <w:szCs w:val="24"/>
        </w:rPr>
        <w:t>/</w:t>
      </w:r>
      <w:r w:rsidRPr="00FE7A67">
        <w:rPr>
          <w:rFonts w:ascii="Times New Roman" w:hAnsi="Times New Roman" w:cs="Times New Roman"/>
          <w:sz w:val="24"/>
          <w:szCs w:val="24"/>
          <w:lang w:val="en-US"/>
        </w:rPr>
        <w:t>b</w:t>
      </w:r>
      <w:r w:rsidRPr="00FE7A67">
        <w:rPr>
          <w:rFonts w:ascii="Times New Roman" w:hAnsi="Times New Roman" w:cs="Times New Roman"/>
          <w:sz w:val="24"/>
          <w:szCs w:val="24"/>
        </w:rPr>
        <w:t xml:space="preserve"> мономеров.</w:t>
      </w:r>
    </w:p>
    <w:p w:rsidR="00CA1C0E" w:rsidRPr="00FE7A67" w:rsidRDefault="00CA1C0E" w:rsidP="00CA1C0E">
      <w:pPr>
        <w:tabs>
          <w:tab w:val="left" w:pos="5107"/>
        </w:tabs>
        <w:spacing w:line="360" w:lineRule="auto"/>
        <w:jc w:val="both"/>
        <w:rPr>
          <w:rFonts w:ascii="Times New Roman" w:hAnsi="Times New Roman" w:cs="Times New Roman"/>
          <w:sz w:val="24"/>
          <w:szCs w:val="24"/>
        </w:rPr>
      </w:pPr>
    </w:p>
    <w:p w:rsidR="00CA1C0E" w:rsidRPr="00FE7A67" w:rsidRDefault="00CA1C0E" w:rsidP="00CA1C0E">
      <w:pPr>
        <w:tabs>
          <w:tab w:val="left" w:pos="5107"/>
        </w:tabs>
        <w:spacing w:line="360" w:lineRule="auto"/>
        <w:jc w:val="both"/>
        <w:rPr>
          <w:rFonts w:ascii="Times New Roman" w:hAnsi="Times New Roman" w:cs="Times New Roman"/>
          <w:sz w:val="24"/>
          <w:szCs w:val="24"/>
        </w:rPr>
      </w:pPr>
    </w:p>
    <w:p w:rsidR="00CA1C0E" w:rsidRPr="00FE7A67" w:rsidRDefault="00CA1C0E" w:rsidP="00CA1C0E">
      <w:pPr>
        <w:tabs>
          <w:tab w:val="left" w:pos="5107"/>
        </w:tabs>
        <w:spacing w:line="360" w:lineRule="auto"/>
        <w:jc w:val="both"/>
        <w:rPr>
          <w:rFonts w:ascii="Times New Roman" w:hAnsi="Times New Roman" w:cs="Times New Roman"/>
          <w:sz w:val="24"/>
          <w:szCs w:val="24"/>
        </w:rPr>
      </w:pPr>
    </w:p>
    <w:p w:rsidR="005109EC" w:rsidRPr="00FE7A67" w:rsidRDefault="005109EC" w:rsidP="00CA1C0E">
      <w:pPr>
        <w:tabs>
          <w:tab w:val="left" w:pos="5107"/>
        </w:tabs>
        <w:spacing w:line="360" w:lineRule="auto"/>
        <w:jc w:val="both"/>
        <w:rPr>
          <w:rFonts w:ascii="Times New Roman" w:hAnsi="Times New Roman" w:cs="Times New Roman"/>
          <w:sz w:val="24"/>
          <w:szCs w:val="24"/>
        </w:rPr>
      </w:pPr>
    </w:p>
    <w:p w:rsidR="005109EC" w:rsidRPr="00FE7A67" w:rsidRDefault="005109EC" w:rsidP="00CA1C0E">
      <w:pPr>
        <w:tabs>
          <w:tab w:val="left" w:pos="5107"/>
        </w:tabs>
        <w:spacing w:line="360" w:lineRule="auto"/>
        <w:jc w:val="both"/>
        <w:rPr>
          <w:rFonts w:ascii="Times New Roman" w:hAnsi="Times New Roman" w:cs="Times New Roman"/>
          <w:sz w:val="24"/>
          <w:szCs w:val="24"/>
        </w:rPr>
      </w:pPr>
    </w:p>
    <w:p w:rsidR="005109EC" w:rsidRPr="00FE7A67" w:rsidRDefault="005109EC" w:rsidP="00CA1C0E">
      <w:pPr>
        <w:tabs>
          <w:tab w:val="left" w:pos="5107"/>
        </w:tabs>
        <w:spacing w:line="360" w:lineRule="auto"/>
        <w:jc w:val="both"/>
        <w:rPr>
          <w:rFonts w:ascii="Times New Roman" w:hAnsi="Times New Roman" w:cs="Times New Roman"/>
          <w:sz w:val="24"/>
          <w:szCs w:val="24"/>
        </w:rPr>
      </w:pPr>
    </w:p>
    <w:p w:rsidR="005109EC" w:rsidRPr="00FE7A67" w:rsidRDefault="005109EC" w:rsidP="00CA1C0E">
      <w:pPr>
        <w:tabs>
          <w:tab w:val="left" w:pos="5107"/>
        </w:tabs>
        <w:spacing w:line="360" w:lineRule="auto"/>
        <w:jc w:val="both"/>
        <w:rPr>
          <w:rFonts w:ascii="Times New Roman" w:hAnsi="Times New Roman" w:cs="Times New Roman"/>
          <w:sz w:val="24"/>
          <w:szCs w:val="24"/>
        </w:rPr>
      </w:pPr>
    </w:p>
    <w:p w:rsidR="005109EC" w:rsidRPr="00FE7A67" w:rsidRDefault="005109EC" w:rsidP="00CA1C0E">
      <w:pPr>
        <w:tabs>
          <w:tab w:val="left" w:pos="5107"/>
        </w:tabs>
        <w:spacing w:line="360" w:lineRule="auto"/>
        <w:jc w:val="both"/>
        <w:rPr>
          <w:rFonts w:ascii="Times New Roman" w:hAnsi="Times New Roman" w:cs="Times New Roman"/>
          <w:sz w:val="24"/>
          <w:szCs w:val="24"/>
        </w:rPr>
      </w:pPr>
    </w:p>
    <w:p w:rsidR="005109EC" w:rsidRPr="00FE7A67" w:rsidRDefault="005109EC" w:rsidP="00CA1C0E">
      <w:pPr>
        <w:tabs>
          <w:tab w:val="left" w:pos="5107"/>
        </w:tabs>
        <w:spacing w:line="360" w:lineRule="auto"/>
        <w:jc w:val="both"/>
        <w:rPr>
          <w:rFonts w:ascii="Times New Roman" w:hAnsi="Times New Roman" w:cs="Times New Roman"/>
          <w:sz w:val="24"/>
          <w:szCs w:val="24"/>
        </w:rPr>
      </w:pPr>
    </w:p>
    <w:p w:rsidR="005109EC" w:rsidRPr="00FE7A67" w:rsidRDefault="005109EC" w:rsidP="00CA1C0E">
      <w:pPr>
        <w:tabs>
          <w:tab w:val="left" w:pos="5107"/>
        </w:tabs>
        <w:spacing w:line="360" w:lineRule="auto"/>
        <w:jc w:val="both"/>
        <w:rPr>
          <w:rFonts w:ascii="Times New Roman" w:hAnsi="Times New Roman" w:cs="Times New Roman"/>
          <w:sz w:val="24"/>
          <w:szCs w:val="24"/>
        </w:rPr>
      </w:pPr>
    </w:p>
    <w:p w:rsidR="005109EC" w:rsidRPr="00FE7A67" w:rsidRDefault="005109EC" w:rsidP="00CA1C0E">
      <w:pPr>
        <w:tabs>
          <w:tab w:val="left" w:pos="5107"/>
        </w:tabs>
        <w:spacing w:line="360" w:lineRule="auto"/>
        <w:jc w:val="both"/>
        <w:rPr>
          <w:rFonts w:ascii="Times New Roman" w:hAnsi="Times New Roman" w:cs="Times New Roman"/>
          <w:sz w:val="24"/>
          <w:szCs w:val="24"/>
        </w:rPr>
      </w:pPr>
    </w:p>
    <w:p w:rsidR="005109EC" w:rsidRPr="00FE7A67" w:rsidRDefault="005109EC" w:rsidP="00CA1C0E">
      <w:pPr>
        <w:tabs>
          <w:tab w:val="left" w:pos="5107"/>
        </w:tabs>
        <w:spacing w:line="360" w:lineRule="auto"/>
        <w:jc w:val="both"/>
        <w:rPr>
          <w:rFonts w:ascii="Times New Roman" w:hAnsi="Times New Roman" w:cs="Times New Roman"/>
          <w:sz w:val="24"/>
          <w:szCs w:val="24"/>
        </w:rPr>
      </w:pPr>
    </w:p>
    <w:p w:rsidR="005109EC" w:rsidRPr="00FE7A67" w:rsidRDefault="005109EC" w:rsidP="00CA1C0E">
      <w:pPr>
        <w:tabs>
          <w:tab w:val="left" w:pos="5107"/>
        </w:tabs>
        <w:spacing w:line="360" w:lineRule="auto"/>
        <w:jc w:val="both"/>
        <w:rPr>
          <w:rFonts w:ascii="Times New Roman" w:hAnsi="Times New Roman" w:cs="Times New Roman"/>
          <w:sz w:val="24"/>
          <w:szCs w:val="24"/>
        </w:rPr>
      </w:pPr>
    </w:p>
    <w:p w:rsidR="005109EC" w:rsidRPr="00FE7A67" w:rsidRDefault="005109EC" w:rsidP="00CA1C0E">
      <w:pPr>
        <w:tabs>
          <w:tab w:val="left" w:pos="5107"/>
        </w:tabs>
        <w:spacing w:line="360" w:lineRule="auto"/>
        <w:jc w:val="both"/>
        <w:rPr>
          <w:rFonts w:ascii="Times New Roman" w:hAnsi="Times New Roman" w:cs="Times New Roman"/>
          <w:sz w:val="24"/>
          <w:szCs w:val="24"/>
        </w:rPr>
      </w:pPr>
    </w:p>
    <w:p w:rsidR="005109EC" w:rsidRPr="00FE7A67" w:rsidRDefault="005109EC" w:rsidP="00CA1C0E">
      <w:pPr>
        <w:tabs>
          <w:tab w:val="left" w:pos="5107"/>
        </w:tabs>
        <w:spacing w:line="360" w:lineRule="auto"/>
        <w:jc w:val="both"/>
        <w:rPr>
          <w:rFonts w:ascii="Times New Roman" w:hAnsi="Times New Roman" w:cs="Times New Roman"/>
          <w:sz w:val="24"/>
          <w:szCs w:val="24"/>
        </w:rPr>
      </w:pPr>
    </w:p>
    <w:p w:rsidR="005109EC" w:rsidRPr="00FE7A67" w:rsidRDefault="005109EC" w:rsidP="00CA1C0E">
      <w:pPr>
        <w:tabs>
          <w:tab w:val="left" w:pos="5107"/>
        </w:tabs>
        <w:spacing w:line="360" w:lineRule="auto"/>
        <w:jc w:val="both"/>
        <w:rPr>
          <w:rFonts w:ascii="Times New Roman" w:hAnsi="Times New Roman" w:cs="Times New Roman"/>
          <w:sz w:val="24"/>
          <w:szCs w:val="24"/>
        </w:rPr>
      </w:pPr>
    </w:p>
    <w:p w:rsidR="005109EC" w:rsidRPr="00FE7A67" w:rsidRDefault="005109EC" w:rsidP="00CA1C0E">
      <w:pPr>
        <w:tabs>
          <w:tab w:val="left" w:pos="5107"/>
        </w:tabs>
        <w:spacing w:line="360" w:lineRule="auto"/>
        <w:jc w:val="both"/>
        <w:rPr>
          <w:rFonts w:ascii="Times New Roman" w:hAnsi="Times New Roman" w:cs="Times New Roman"/>
          <w:sz w:val="24"/>
          <w:szCs w:val="24"/>
        </w:rPr>
      </w:pPr>
    </w:p>
    <w:p w:rsidR="005109EC" w:rsidRPr="00FE7A67" w:rsidRDefault="005109EC" w:rsidP="00CA1C0E">
      <w:pPr>
        <w:tabs>
          <w:tab w:val="left" w:pos="5107"/>
        </w:tabs>
        <w:spacing w:line="360" w:lineRule="auto"/>
        <w:jc w:val="both"/>
        <w:rPr>
          <w:rFonts w:ascii="Times New Roman" w:hAnsi="Times New Roman" w:cs="Times New Roman"/>
          <w:sz w:val="24"/>
          <w:szCs w:val="24"/>
        </w:rPr>
      </w:pPr>
    </w:p>
    <w:p w:rsidR="00043953" w:rsidRPr="00FE7A67" w:rsidRDefault="00043953" w:rsidP="00DC4C79">
      <w:pPr>
        <w:tabs>
          <w:tab w:val="left" w:pos="5107"/>
        </w:tabs>
        <w:spacing w:line="360" w:lineRule="auto"/>
        <w:jc w:val="both"/>
        <w:rPr>
          <w:rFonts w:ascii="Times New Roman" w:hAnsi="Times New Roman" w:cs="Times New Roman"/>
          <w:sz w:val="24"/>
          <w:szCs w:val="24"/>
        </w:rPr>
      </w:pPr>
    </w:p>
    <w:p w:rsidR="00CA1C0E" w:rsidRPr="00FE7A67" w:rsidRDefault="00CA1C0E" w:rsidP="00DC4C79">
      <w:pPr>
        <w:tabs>
          <w:tab w:val="left" w:pos="5107"/>
        </w:tabs>
        <w:spacing w:line="360" w:lineRule="auto"/>
        <w:jc w:val="both"/>
        <w:rPr>
          <w:rFonts w:ascii="Times New Roman" w:hAnsi="Times New Roman" w:cs="Times New Roman"/>
          <w:b/>
          <w:sz w:val="24"/>
          <w:szCs w:val="24"/>
        </w:rPr>
      </w:pPr>
      <w:r w:rsidRPr="00FE7A67">
        <w:rPr>
          <w:rFonts w:ascii="Times New Roman" w:hAnsi="Times New Roman" w:cs="Times New Roman"/>
          <w:b/>
          <w:sz w:val="24"/>
          <w:szCs w:val="24"/>
        </w:rPr>
        <w:t>Список литературы:</w:t>
      </w:r>
    </w:p>
    <w:p w:rsidR="00B76D91" w:rsidRPr="00FE7A67" w:rsidRDefault="00B76D91" w:rsidP="00DC4C79">
      <w:pPr>
        <w:tabs>
          <w:tab w:val="left" w:pos="5107"/>
        </w:tabs>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 xml:space="preserve">1) </w:t>
      </w:r>
      <w:r w:rsidR="00DC4C79" w:rsidRPr="00FE7A67">
        <w:rPr>
          <w:rFonts w:ascii="Times New Roman" w:hAnsi="Times New Roman" w:cs="Times New Roman"/>
          <w:sz w:val="24"/>
          <w:szCs w:val="24"/>
        </w:rPr>
        <w:t xml:space="preserve">А. Ю. </w:t>
      </w:r>
      <w:proofErr w:type="spellStart"/>
      <w:r w:rsidR="00DC4C79" w:rsidRPr="00FE7A67">
        <w:rPr>
          <w:rFonts w:ascii="Times New Roman" w:hAnsi="Times New Roman" w:cs="Times New Roman"/>
          <w:sz w:val="24"/>
          <w:szCs w:val="24"/>
        </w:rPr>
        <w:t>Гросберг</w:t>
      </w:r>
      <w:proofErr w:type="spellEnd"/>
      <w:r w:rsidR="00DC4C79" w:rsidRPr="00FE7A67">
        <w:rPr>
          <w:rFonts w:ascii="Times New Roman" w:hAnsi="Times New Roman" w:cs="Times New Roman"/>
          <w:sz w:val="24"/>
          <w:szCs w:val="24"/>
        </w:rPr>
        <w:t>, А. Р. Хохлов, Физика в мире полимеров. М.: Наука, 1989.</w:t>
      </w:r>
    </w:p>
    <w:p w:rsidR="00DC4C79" w:rsidRPr="00FE7A67" w:rsidRDefault="00B76D91" w:rsidP="00DC4C79">
      <w:pPr>
        <w:tabs>
          <w:tab w:val="left" w:pos="5107"/>
        </w:tabs>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 xml:space="preserve">2) </w:t>
      </w:r>
      <w:r w:rsidR="00DC4C79" w:rsidRPr="00FE7A67">
        <w:rPr>
          <w:rFonts w:ascii="Times New Roman" w:hAnsi="Times New Roman" w:cs="Times New Roman"/>
          <w:sz w:val="24"/>
          <w:szCs w:val="24"/>
        </w:rPr>
        <w:t xml:space="preserve">Энциклопедия полимеров, т. 1-2, М., 1972-74. </w:t>
      </w:r>
    </w:p>
    <w:p w:rsidR="00B76D91" w:rsidRPr="00FE7A67" w:rsidRDefault="00B76D91" w:rsidP="00DC4C79">
      <w:pPr>
        <w:tabs>
          <w:tab w:val="left" w:pos="5107"/>
        </w:tabs>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 xml:space="preserve">3) </w:t>
      </w:r>
      <w:r w:rsidR="00DC4C79" w:rsidRPr="00FE7A67">
        <w:rPr>
          <w:rFonts w:ascii="Times New Roman" w:hAnsi="Times New Roman" w:cs="Times New Roman"/>
          <w:sz w:val="24"/>
          <w:szCs w:val="24"/>
        </w:rPr>
        <w:t xml:space="preserve">Хохлов А. Р. Статистическая физика </w:t>
      </w:r>
      <w:proofErr w:type="spellStart"/>
      <w:r w:rsidR="00DC4C79" w:rsidRPr="00FE7A67">
        <w:rPr>
          <w:rFonts w:ascii="Times New Roman" w:hAnsi="Times New Roman" w:cs="Times New Roman"/>
          <w:sz w:val="24"/>
          <w:szCs w:val="24"/>
        </w:rPr>
        <w:t>наносистем</w:t>
      </w:r>
      <w:proofErr w:type="spellEnd"/>
      <w:r w:rsidR="00DC4C79" w:rsidRPr="00FE7A67">
        <w:rPr>
          <w:rFonts w:ascii="Times New Roman" w:hAnsi="Times New Roman" w:cs="Times New Roman"/>
          <w:sz w:val="24"/>
          <w:szCs w:val="24"/>
        </w:rPr>
        <w:t xml:space="preserve">, физика «мягких» сред, компьютерное моделирование. Курс лекций: Фундаментальные основы </w:t>
      </w:r>
      <w:proofErr w:type="spellStart"/>
      <w:r w:rsidR="00DC4C79" w:rsidRPr="00FE7A67">
        <w:rPr>
          <w:rFonts w:ascii="Times New Roman" w:hAnsi="Times New Roman" w:cs="Times New Roman"/>
          <w:sz w:val="24"/>
          <w:szCs w:val="24"/>
        </w:rPr>
        <w:t>нанотехнологий</w:t>
      </w:r>
      <w:proofErr w:type="spellEnd"/>
      <w:r w:rsidR="00DC4C79" w:rsidRPr="00FE7A67">
        <w:rPr>
          <w:rFonts w:ascii="Times New Roman" w:hAnsi="Times New Roman" w:cs="Times New Roman"/>
          <w:sz w:val="24"/>
          <w:szCs w:val="24"/>
        </w:rPr>
        <w:t>, 2010. —</w:t>
      </w:r>
      <w:r w:rsidR="00DC4C79" w:rsidRPr="00FE7A67">
        <w:rPr>
          <w:rFonts w:ascii="Times New Roman" w:hAnsi="Times New Roman" w:cs="Times New Roman"/>
          <w:sz w:val="24"/>
          <w:szCs w:val="24"/>
          <w:lang w:val="en-US"/>
        </w:rPr>
        <w:t>http</w:t>
      </w:r>
      <w:r w:rsidR="00DC4C79" w:rsidRPr="00FE7A67">
        <w:rPr>
          <w:rFonts w:ascii="Times New Roman" w:hAnsi="Times New Roman" w:cs="Times New Roman"/>
          <w:sz w:val="24"/>
          <w:szCs w:val="24"/>
        </w:rPr>
        <w:t>://</w:t>
      </w:r>
      <w:proofErr w:type="spellStart"/>
      <w:r w:rsidR="00DC4C79" w:rsidRPr="00FE7A67">
        <w:rPr>
          <w:rFonts w:ascii="Times New Roman" w:hAnsi="Times New Roman" w:cs="Times New Roman"/>
          <w:sz w:val="24"/>
          <w:szCs w:val="24"/>
          <w:lang w:val="en-US"/>
        </w:rPr>
        <w:t>nano</w:t>
      </w:r>
      <w:proofErr w:type="spellEnd"/>
      <w:r w:rsidR="00DC4C79" w:rsidRPr="00FE7A67">
        <w:rPr>
          <w:rFonts w:ascii="Times New Roman" w:hAnsi="Times New Roman" w:cs="Times New Roman"/>
          <w:sz w:val="24"/>
          <w:szCs w:val="24"/>
        </w:rPr>
        <w:t>.</w:t>
      </w:r>
      <w:proofErr w:type="spellStart"/>
      <w:r w:rsidR="00DC4C79" w:rsidRPr="00FE7A67">
        <w:rPr>
          <w:rFonts w:ascii="Times New Roman" w:hAnsi="Times New Roman" w:cs="Times New Roman"/>
          <w:sz w:val="24"/>
          <w:szCs w:val="24"/>
          <w:lang w:val="en-US"/>
        </w:rPr>
        <w:t>msu</w:t>
      </w:r>
      <w:proofErr w:type="spellEnd"/>
      <w:r w:rsidR="00DC4C79" w:rsidRPr="00FE7A67">
        <w:rPr>
          <w:rFonts w:ascii="Times New Roman" w:hAnsi="Times New Roman" w:cs="Times New Roman"/>
          <w:sz w:val="24"/>
          <w:szCs w:val="24"/>
        </w:rPr>
        <w:t>.</w:t>
      </w:r>
      <w:proofErr w:type="spellStart"/>
      <w:r w:rsidR="00DC4C79" w:rsidRPr="00FE7A67">
        <w:rPr>
          <w:rFonts w:ascii="Times New Roman" w:hAnsi="Times New Roman" w:cs="Times New Roman"/>
          <w:sz w:val="24"/>
          <w:szCs w:val="24"/>
          <w:lang w:val="en-US"/>
        </w:rPr>
        <w:t>ru</w:t>
      </w:r>
      <w:proofErr w:type="spellEnd"/>
      <w:r w:rsidR="00DC4C79" w:rsidRPr="00FE7A67">
        <w:rPr>
          <w:rFonts w:ascii="Times New Roman" w:hAnsi="Times New Roman" w:cs="Times New Roman"/>
          <w:sz w:val="24"/>
          <w:szCs w:val="24"/>
        </w:rPr>
        <w:t>/</w:t>
      </w:r>
      <w:r w:rsidR="00DC4C79" w:rsidRPr="00FE7A67">
        <w:rPr>
          <w:rFonts w:ascii="Times New Roman" w:hAnsi="Times New Roman" w:cs="Times New Roman"/>
          <w:sz w:val="24"/>
          <w:szCs w:val="24"/>
          <w:lang w:val="en-US"/>
        </w:rPr>
        <w:t>files</w:t>
      </w:r>
      <w:r w:rsidR="00DC4C79" w:rsidRPr="00FE7A67">
        <w:rPr>
          <w:rFonts w:ascii="Times New Roman" w:hAnsi="Times New Roman" w:cs="Times New Roman"/>
          <w:sz w:val="24"/>
          <w:szCs w:val="24"/>
        </w:rPr>
        <w:t>/</w:t>
      </w:r>
      <w:r w:rsidR="00DC4C79" w:rsidRPr="00FE7A67">
        <w:rPr>
          <w:rFonts w:ascii="Times New Roman" w:hAnsi="Times New Roman" w:cs="Times New Roman"/>
          <w:sz w:val="24"/>
          <w:szCs w:val="24"/>
          <w:lang w:val="en-US"/>
        </w:rPr>
        <w:t>basics</w:t>
      </w:r>
      <w:r w:rsidR="00DC4C79" w:rsidRPr="00FE7A67">
        <w:rPr>
          <w:rFonts w:ascii="Times New Roman" w:hAnsi="Times New Roman" w:cs="Times New Roman"/>
          <w:sz w:val="24"/>
          <w:szCs w:val="24"/>
        </w:rPr>
        <w:t>/2010/</w:t>
      </w:r>
      <w:r w:rsidR="00DC4C79" w:rsidRPr="00FE7A67">
        <w:rPr>
          <w:rFonts w:ascii="Times New Roman" w:hAnsi="Times New Roman" w:cs="Times New Roman"/>
          <w:sz w:val="24"/>
          <w:szCs w:val="24"/>
          <w:lang w:val="en-US"/>
        </w:rPr>
        <w:t>lecture</w:t>
      </w:r>
      <w:r w:rsidR="00DC4C79" w:rsidRPr="00FE7A67">
        <w:rPr>
          <w:rFonts w:ascii="Times New Roman" w:hAnsi="Times New Roman" w:cs="Times New Roman"/>
          <w:sz w:val="24"/>
          <w:szCs w:val="24"/>
        </w:rPr>
        <w:t>06.</w:t>
      </w:r>
      <w:r w:rsidR="00DC4C79" w:rsidRPr="00FE7A67">
        <w:rPr>
          <w:rFonts w:ascii="Times New Roman" w:hAnsi="Times New Roman" w:cs="Times New Roman"/>
          <w:sz w:val="24"/>
          <w:szCs w:val="24"/>
          <w:lang w:val="en-US"/>
        </w:rPr>
        <w:t>pdf</w:t>
      </w:r>
      <w:r w:rsidR="00DC4C79" w:rsidRPr="00FE7A67">
        <w:rPr>
          <w:rFonts w:ascii="Times New Roman" w:hAnsi="Times New Roman" w:cs="Times New Roman"/>
          <w:sz w:val="24"/>
          <w:szCs w:val="24"/>
        </w:rPr>
        <w:t>.</w:t>
      </w:r>
    </w:p>
    <w:p w:rsidR="00B76D91" w:rsidRPr="00FE7A67" w:rsidRDefault="00B76D91" w:rsidP="00DC4C79">
      <w:pPr>
        <w:tabs>
          <w:tab w:val="left" w:pos="5107"/>
        </w:tabs>
        <w:spacing w:line="360" w:lineRule="auto"/>
        <w:jc w:val="both"/>
        <w:rPr>
          <w:rFonts w:ascii="Times New Roman" w:hAnsi="Times New Roman" w:cs="Times New Roman"/>
          <w:sz w:val="24"/>
          <w:szCs w:val="24"/>
          <w:lang w:val="en-US"/>
        </w:rPr>
      </w:pPr>
      <w:r w:rsidRPr="00FE7A67">
        <w:rPr>
          <w:rFonts w:ascii="Times New Roman" w:hAnsi="Times New Roman" w:cs="Times New Roman"/>
          <w:sz w:val="24"/>
          <w:szCs w:val="24"/>
        </w:rPr>
        <w:t xml:space="preserve">4) </w:t>
      </w:r>
      <w:proofErr w:type="spellStart"/>
      <w:r w:rsidR="00DC4C79" w:rsidRPr="00FE7A67">
        <w:rPr>
          <w:rFonts w:ascii="Times New Roman" w:hAnsi="Times New Roman" w:cs="Times New Roman"/>
          <w:sz w:val="24"/>
          <w:szCs w:val="24"/>
        </w:rPr>
        <w:t>Бирштейн</w:t>
      </w:r>
      <w:proofErr w:type="spellEnd"/>
      <w:r w:rsidR="00DC4C79" w:rsidRPr="00FE7A67">
        <w:rPr>
          <w:rFonts w:ascii="Times New Roman" w:hAnsi="Times New Roman" w:cs="Times New Roman"/>
          <w:sz w:val="24"/>
          <w:szCs w:val="24"/>
        </w:rPr>
        <w:t xml:space="preserve"> Т.М. </w:t>
      </w:r>
      <w:proofErr w:type="spellStart"/>
      <w:r w:rsidR="00DC4C79" w:rsidRPr="00FE7A67">
        <w:rPr>
          <w:rFonts w:ascii="Times New Roman" w:hAnsi="Times New Roman" w:cs="Times New Roman"/>
          <w:sz w:val="24"/>
          <w:szCs w:val="24"/>
        </w:rPr>
        <w:t>Конформации</w:t>
      </w:r>
      <w:proofErr w:type="spellEnd"/>
      <w:r w:rsidR="00DC4C79" w:rsidRPr="00FE7A67">
        <w:rPr>
          <w:rFonts w:ascii="Times New Roman" w:hAnsi="Times New Roman" w:cs="Times New Roman"/>
          <w:sz w:val="24"/>
          <w:szCs w:val="24"/>
        </w:rPr>
        <w:t xml:space="preserve"> макромолекул // </w:t>
      </w:r>
      <w:proofErr w:type="spellStart"/>
      <w:r w:rsidR="00DC4C79" w:rsidRPr="00FE7A67">
        <w:rPr>
          <w:rFonts w:ascii="Times New Roman" w:hAnsi="Times New Roman" w:cs="Times New Roman"/>
          <w:sz w:val="24"/>
          <w:szCs w:val="24"/>
        </w:rPr>
        <w:t>Соросовский</w:t>
      </w:r>
      <w:proofErr w:type="spellEnd"/>
      <w:r w:rsidR="00DC4C79" w:rsidRPr="00FE7A67">
        <w:rPr>
          <w:rFonts w:ascii="Times New Roman" w:hAnsi="Times New Roman" w:cs="Times New Roman"/>
          <w:sz w:val="24"/>
          <w:szCs w:val="24"/>
        </w:rPr>
        <w:t xml:space="preserve"> образовательный журнал. </w:t>
      </w:r>
      <w:r w:rsidR="00DC4C79" w:rsidRPr="00FE7A67">
        <w:rPr>
          <w:rFonts w:ascii="Times New Roman" w:hAnsi="Times New Roman" w:cs="Times New Roman"/>
          <w:sz w:val="24"/>
          <w:szCs w:val="24"/>
          <w:lang w:val="en-US"/>
        </w:rPr>
        <w:t xml:space="preserve">1996. №11. </w:t>
      </w:r>
      <w:r w:rsidR="00DC4C79" w:rsidRPr="00FE7A67">
        <w:rPr>
          <w:rFonts w:ascii="Times New Roman" w:hAnsi="Times New Roman" w:cs="Times New Roman"/>
          <w:sz w:val="24"/>
          <w:szCs w:val="24"/>
        </w:rPr>
        <w:t>С</w:t>
      </w:r>
      <w:r w:rsidR="00DC4C79" w:rsidRPr="00FE7A67">
        <w:rPr>
          <w:rFonts w:ascii="Times New Roman" w:hAnsi="Times New Roman" w:cs="Times New Roman"/>
          <w:sz w:val="24"/>
          <w:szCs w:val="24"/>
          <w:lang w:val="en-US"/>
        </w:rPr>
        <w:t>. 26–29.</w:t>
      </w:r>
    </w:p>
    <w:p w:rsidR="00B76D91" w:rsidRPr="00FE7A67" w:rsidRDefault="00B76D91" w:rsidP="00DC4C79">
      <w:pPr>
        <w:tabs>
          <w:tab w:val="left" w:pos="5107"/>
        </w:tabs>
        <w:spacing w:line="360" w:lineRule="auto"/>
        <w:jc w:val="both"/>
        <w:rPr>
          <w:rFonts w:ascii="Times New Roman" w:hAnsi="Times New Roman" w:cs="Times New Roman"/>
          <w:sz w:val="24"/>
          <w:szCs w:val="24"/>
          <w:lang w:val="en-US"/>
        </w:rPr>
      </w:pPr>
      <w:r w:rsidRPr="00FE7A67">
        <w:rPr>
          <w:rFonts w:ascii="Times New Roman" w:hAnsi="Times New Roman" w:cs="Times New Roman"/>
          <w:sz w:val="24"/>
          <w:szCs w:val="24"/>
          <w:lang w:val="en-US"/>
        </w:rPr>
        <w:t xml:space="preserve">5) </w:t>
      </w:r>
      <w:r w:rsidR="00DC4C79" w:rsidRPr="00FE7A67">
        <w:rPr>
          <w:rFonts w:ascii="Times New Roman" w:hAnsi="Times New Roman" w:cs="Times New Roman"/>
          <w:sz w:val="24"/>
          <w:szCs w:val="24"/>
          <w:lang w:val="en-US"/>
        </w:rPr>
        <w:t>Groot R. D., Warren P. B. // J. Chem. Phys. – 1997 – V. 107, 4423.</w:t>
      </w:r>
    </w:p>
    <w:p w:rsidR="00DC4C79" w:rsidRPr="00FE7A67" w:rsidRDefault="00B76D91" w:rsidP="00DC4C79">
      <w:pPr>
        <w:tabs>
          <w:tab w:val="left" w:pos="5107"/>
        </w:tabs>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6)</w:t>
      </w:r>
      <w:r w:rsidR="00DC4C79" w:rsidRPr="00FE7A67">
        <w:rPr>
          <w:rFonts w:ascii="Times New Roman" w:hAnsi="Times New Roman" w:cs="Times New Roman"/>
          <w:sz w:val="24"/>
          <w:szCs w:val="24"/>
        </w:rPr>
        <w:t xml:space="preserve"> </w:t>
      </w:r>
      <w:r w:rsidR="004D6E10" w:rsidRPr="00FE7A67">
        <w:rPr>
          <w:rFonts w:ascii="Times New Roman" w:hAnsi="Times New Roman" w:cs="Times New Roman"/>
          <w:sz w:val="24"/>
          <w:szCs w:val="24"/>
        </w:rPr>
        <w:t xml:space="preserve">Моделирование фазового разделения в расплавах реагирующих </w:t>
      </w:r>
      <w:proofErr w:type="spellStart"/>
      <w:r w:rsidR="004D6E10" w:rsidRPr="00FE7A67">
        <w:rPr>
          <w:rFonts w:ascii="Times New Roman" w:hAnsi="Times New Roman" w:cs="Times New Roman"/>
          <w:sz w:val="24"/>
          <w:szCs w:val="24"/>
        </w:rPr>
        <w:t>мультиблок</w:t>
      </w:r>
      <w:proofErr w:type="spellEnd"/>
      <w:r w:rsidR="004D6E10" w:rsidRPr="00FE7A67">
        <w:rPr>
          <w:rFonts w:ascii="Times New Roman" w:hAnsi="Times New Roman" w:cs="Times New Roman"/>
          <w:sz w:val="24"/>
          <w:szCs w:val="24"/>
        </w:rPr>
        <w:t xml:space="preserve">-сополимеров </w:t>
      </w:r>
      <w:r w:rsidR="00DC4C79" w:rsidRPr="00FE7A67">
        <w:rPr>
          <w:rFonts w:ascii="Times New Roman" w:hAnsi="Times New Roman" w:cs="Times New Roman"/>
          <w:sz w:val="24"/>
          <w:szCs w:val="24"/>
        </w:rPr>
        <w:t>/ А. А. Гаврилов, Д. В. Гусева, Я. В. Кудрявцев и др. // Высокомолекулярные соединения, серия А. — 2011. — Т. 53, № 12. — С. 2129.</w:t>
      </w:r>
    </w:p>
    <w:p w:rsidR="00F73A5F" w:rsidRPr="00FE7A67" w:rsidRDefault="00F73A5F" w:rsidP="00776040">
      <w:pPr>
        <w:spacing w:line="360" w:lineRule="auto"/>
        <w:jc w:val="both"/>
        <w:rPr>
          <w:rFonts w:ascii="Times New Roman" w:hAnsi="Times New Roman" w:cs="Times New Roman"/>
          <w:sz w:val="24"/>
          <w:szCs w:val="24"/>
        </w:rPr>
      </w:pPr>
    </w:p>
    <w:p w:rsidR="00CA1C0E" w:rsidRPr="00FE7A67" w:rsidRDefault="00CA1C0E" w:rsidP="00CA1C0E">
      <w:pPr>
        <w:spacing w:line="360" w:lineRule="auto"/>
        <w:jc w:val="both"/>
        <w:rPr>
          <w:rFonts w:ascii="Times New Roman" w:hAnsi="Times New Roman" w:cs="Times New Roman"/>
          <w:sz w:val="24"/>
          <w:szCs w:val="24"/>
        </w:rPr>
        <w:sectPr w:rsidR="00CA1C0E" w:rsidRPr="00FE7A67" w:rsidSect="00C0687B">
          <w:footerReference w:type="default" r:id="rId21"/>
          <w:pgSz w:w="11906" w:h="16838"/>
          <w:pgMar w:top="1134" w:right="851" w:bottom="1134" w:left="1701" w:header="709" w:footer="709" w:gutter="0"/>
          <w:pgNumType w:start="0"/>
          <w:cols w:space="708"/>
          <w:titlePg/>
          <w:docGrid w:linePitch="360"/>
        </w:sectPr>
      </w:pPr>
    </w:p>
    <w:p w:rsidR="00927285" w:rsidRPr="00FE7A67" w:rsidRDefault="00927285" w:rsidP="005817FE">
      <w:pPr>
        <w:spacing w:line="360" w:lineRule="auto"/>
        <w:jc w:val="both"/>
        <w:rPr>
          <w:rFonts w:ascii="Times New Roman" w:hAnsi="Times New Roman" w:cs="Times New Roman"/>
          <w:sz w:val="24"/>
          <w:szCs w:val="24"/>
        </w:rPr>
      </w:pPr>
    </w:p>
    <w:tbl>
      <w:tblPr>
        <w:tblStyle w:val="a9"/>
        <w:tblW w:w="14879" w:type="dxa"/>
        <w:tblLayout w:type="fixed"/>
        <w:tblLook w:val="04A0" w:firstRow="1" w:lastRow="0" w:firstColumn="1" w:lastColumn="0" w:noHBand="0" w:noVBand="1"/>
      </w:tblPr>
      <w:tblGrid>
        <w:gridCol w:w="1696"/>
        <w:gridCol w:w="709"/>
        <w:gridCol w:w="12474"/>
      </w:tblGrid>
      <w:tr w:rsidR="00FE7A67" w:rsidRPr="00FE7A67" w:rsidTr="00453396">
        <w:trPr>
          <w:trHeight w:val="1278"/>
        </w:trPr>
        <w:tc>
          <w:tcPr>
            <w:tcW w:w="14879" w:type="dxa"/>
            <w:gridSpan w:val="3"/>
          </w:tcPr>
          <w:p w:rsidR="00B16205" w:rsidRPr="00FE7A67" w:rsidRDefault="00B16205" w:rsidP="00F73A5F">
            <w:pPr>
              <w:spacing w:line="360" w:lineRule="auto"/>
              <w:jc w:val="center"/>
              <w:rPr>
                <w:rFonts w:ascii="Times New Roman" w:hAnsi="Times New Roman" w:cs="Times New Roman"/>
                <w:b/>
                <w:sz w:val="40"/>
                <w:szCs w:val="40"/>
              </w:rPr>
            </w:pPr>
            <w:r w:rsidRPr="00FE7A67">
              <w:rPr>
                <w:rFonts w:ascii="Times New Roman" w:hAnsi="Times New Roman" w:cs="Times New Roman"/>
                <w:b/>
                <w:sz w:val="40"/>
                <w:szCs w:val="40"/>
              </w:rPr>
              <w:t>Приложение</w:t>
            </w:r>
          </w:p>
        </w:tc>
      </w:tr>
      <w:tr w:rsidR="00FE7A67" w:rsidRPr="00FE7A67" w:rsidTr="005F4233">
        <w:trPr>
          <w:trHeight w:val="684"/>
        </w:trPr>
        <w:tc>
          <w:tcPr>
            <w:tcW w:w="1696" w:type="dxa"/>
          </w:tcPr>
          <w:p w:rsidR="00F9342B" w:rsidRPr="00FE7A67" w:rsidRDefault="00F9342B" w:rsidP="003741EB">
            <w:p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Концентрация</w:t>
            </w:r>
          </w:p>
        </w:tc>
        <w:tc>
          <w:tcPr>
            <w:tcW w:w="709" w:type="dxa"/>
          </w:tcPr>
          <w:p w:rsidR="00F9342B" w:rsidRPr="00FE7A67" w:rsidRDefault="00F9342B" w:rsidP="003741EB">
            <w:pPr>
              <w:spacing w:line="360" w:lineRule="auto"/>
              <w:jc w:val="both"/>
              <w:rPr>
                <w:rFonts w:ascii="Times New Roman" w:hAnsi="Times New Roman" w:cs="Times New Roman"/>
                <w:sz w:val="24"/>
                <w:szCs w:val="24"/>
                <w:lang w:val="en-US"/>
              </w:rPr>
            </w:pPr>
            <w:r w:rsidRPr="00FE7A67">
              <w:rPr>
                <w:rFonts w:ascii="Times New Roman" w:hAnsi="Times New Roman" w:cs="Times New Roman"/>
                <w:sz w:val="24"/>
                <w:szCs w:val="24"/>
                <w:lang w:val="en-US"/>
              </w:rPr>
              <w:t>χ</w:t>
            </w:r>
          </w:p>
        </w:tc>
        <w:tc>
          <w:tcPr>
            <w:tcW w:w="12474" w:type="dxa"/>
          </w:tcPr>
          <w:p w:rsidR="00F9342B" w:rsidRPr="00FE7A67" w:rsidRDefault="00F9342B" w:rsidP="003741EB">
            <w:p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Рисунок</w:t>
            </w:r>
          </w:p>
          <w:p w:rsidR="00F9342B" w:rsidRPr="00FE7A67" w:rsidRDefault="00F9342B" w:rsidP="003741EB">
            <w:pPr>
              <w:spacing w:line="360" w:lineRule="auto"/>
              <w:jc w:val="both"/>
              <w:rPr>
                <w:rFonts w:ascii="Times New Roman" w:hAnsi="Times New Roman" w:cs="Times New Roman"/>
                <w:sz w:val="24"/>
                <w:szCs w:val="24"/>
              </w:rPr>
            </w:pPr>
          </w:p>
        </w:tc>
      </w:tr>
      <w:tr w:rsidR="00FE7A67" w:rsidRPr="00FE7A67" w:rsidTr="005F4233">
        <w:trPr>
          <w:trHeight w:val="437"/>
        </w:trPr>
        <w:tc>
          <w:tcPr>
            <w:tcW w:w="1696" w:type="dxa"/>
            <w:vMerge w:val="restart"/>
          </w:tcPr>
          <w:p w:rsidR="00F9342B" w:rsidRPr="00FE7A67" w:rsidRDefault="00F9342B" w:rsidP="003741EB">
            <w:p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50/50</w:t>
            </w:r>
          </w:p>
        </w:tc>
        <w:tc>
          <w:tcPr>
            <w:tcW w:w="709" w:type="dxa"/>
          </w:tcPr>
          <w:p w:rsidR="00F9342B" w:rsidRPr="00FE7A67" w:rsidRDefault="00F9342B" w:rsidP="003741EB">
            <w:p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2</w:t>
            </w:r>
          </w:p>
        </w:tc>
        <w:tc>
          <w:tcPr>
            <w:tcW w:w="12474" w:type="dxa"/>
          </w:tcPr>
          <w:p w:rsidR="00F9342B" w:rsidRPr="00FE7A67" w:rsidRDefault="00770FEC" w:rsidP="003741EB">
            <w:pPr>
              <w:spacing w:line="360" w:lineRule="auto"/>
              <w:jc w:val="both"/>
              <w:rPr>
                <w:rFonts w:ascii="Times New Roman" w:hAnsi="Times New Roman" w:cs="Times New Roman"/>
                <w:sz w:val="24"/>
                <w:szCs w:val="24"/>
                <w:lang w:val="en-US"/>
              </w:rPr>
            </w:pPr>
            <w:r w:rsidRPr="00FE7A67">
              <w:rPr>
                <w:noProof/>
                <w:sz w:val="24"/>
                <w:szCs w:val="24"/>
                <w:lang w:eastAsia="ru-RU"/>
              </w:rPr>
              <w:drawing>
                <wp:inline distT="0" distB="0" distL="0" distR="0" wp14:anchorId="0CC23452" wp14:editId="115DD32E">
                  <wp:extent cx="2275367" cy="227536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79327" cy="2279327"/>
                          </a:xfrm>
                          <a:prstGeom prst="rect">
                            <a:avLst/>
                          </a:prstGeom>
                        </pic:spPr>
                      </pic:pic>
                    </a:graphicData>
                  </a:graphic>
                </wp:inline>
              </w:drawing>
            </w:r>
            <w:r w:rsidR="005F4233" w:rsidRPr="00FE7A67">
              <w:rPr>
                <w:sz w:val="24"/>
                <w:szCs w:val="24"/>
              </w:rPr>
              <w:object w:dxaOrig="6405" w:dyaOrig="4623">
                <v:shape id="_x0000_i1028" type="#_x0000_t75" style="width:269.6pt;height:195.05pt" o:ole="">
                  <v:imagedata r:id="rId23" o:title=""/>
                </v:shape>
                <o:OLEObject Type="Embed" ProgID="Origin50.Graph" ShapeID="_x0000_i1028" DrawAspect="Content" ObjectID="_1524558309" r:id="rId24"/>
              </w:object>
            </w:r>
          </w:p>
        </w:tc>
      </w:tr>
      <w:tr w:rsidR="00FE7A67" w:rsidRPr="00FE7A67" w:rsidTr="005F4233">
        <w:trPr>
          <w:trHeight w:val="4387"/>
        </w:trPr>
        <w:tc>
          <w:tcPr>
            <w:tcW w:w="1696" w:type="dxa"/>
            <w:vMerge/>
          </w:tcPr>
          <w:p w:rsidR="00F9342B" w:rsidRPr="00FE7A67" w:rsidRDefault="00F9342B" w:rsidP="003741EB">
            <w:pPr>
              <w:spacing w:line="360" w:lineRule="auto"/>
              <w:jc w:val="both"/>
              <w:rPr>
                <w:rFonts w:ascii="Times New Roman" w:hAnsi="Times New Roman" w:cs="Times New Roman"/>
                <w:sz w:val="24"/>
                <w:szCs w:val="24"/>
                <w:lang w:val="en-US"/>
              </w:rPr>
            </w:pPr>
          </w:p>
        </w:tc>
        <w:tc>
          <w:tcPr>
            <w:tcW w:w="709" w:type="dxa"/>
          </w:tcPr>
          <w:p w:rsidR="00F9342B" w:rsidRPr="00FE7A67" w:rsidRDefault="006966C7" w:rsidP="003741EB">
            <w:p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2,8</w:t>
            </w:r>
          </w:p>
        </w:tc>
        <w:tc>
          <w:tcPr>
            <w:tcW w:w="12474" w:type="dxa"/>
          </w:tcPr>
          <w:p w:rsidR="00F9342B" w:rsidRPr="00FE7A67" w:rsidRDefault="005F4233" w:rsidP="003741EB">
            <w:pPr>
              <w:spacing w:line="360" w:lineRule="auto"/>
              <w:jc w:val="both"/>
              <w:rPr>
                <w:rFonts w:ascii="Times New Roman" w:hAnsi="Times New Roman" w:cs="Times New Roman"/>
                <w:sz w:val="24"/>
                <w:szCs w:val="24"/>
                <w:lang w:val="en-US"/>
              </w:rPr>
            </w:pPr>
            <w:r w:rsidRPr="00FE7A67">
              <w:rPr>
                <w:noProof/>
                <w:sz w:val="24"/>
                <w:szCs w:val="24"/>
                <w:lang w:val="en-US" w:eastAsia="ru-RU"/>
              </w:rPr>
              <w:t xml:space="preserve"> </w:t>
            </w:r>
            <w:r w:rsidR="006966C7" w:rsidRPr="00FE7A67">
              <w:rPr>
                <w:noProof/>
                <w:sz w:val="24"/>
                <w:szCs w:val="24"/>
                <w:lang w:eastAsia="ru-RU"/>
              </w:rPr>
              <w:drawing>
                <wp:inline distT="0" distB="0" distL="0" distR="0" wp14:anchorId="577B57B0" wp14:editId="31DFDBD2">
                  <wp:extent cx="2317750" cy="2317750"/>
                  <wp:effectExtent l="0" t="0" r="635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21148" cy="2321148"/>
                          </a:xfrm>
                          <a:prstGeom prst="rect">
                            <a:avLst/>
                          </a:prstGeom>
                        </pic:spPr>
                      </pic:pic>
                    </a:graphicData>
                  </a:graphic>
                </wp:inline>
              </w:drawing>
            </w:r>
            <w:r w:rsidRPr="00FE7A67">
              <w:rPr>
                <w:sz w:val="24"/>
                <w:szCs w:val="24"/>
              </w:rPr>
              <w:object w:dxaOrig="6405" w:dyaOrig="4623">
                <v:shape id="_x0000_i1029" type="#_x0000_t75" style="width:297.2pt;height:214.35pt" o:ole="">
                  <v:imagedata r:id="rId26" o:title=""/>
                </v:shape>
                <o:OLEObject Type="Embed" ProgID="Origin50.Graph" ShapeID="_x0000_i1029" DrawAspect="Content" ObjectID="_1524558310" r:id="rId27"/>
              </w:object>
            </w:r>
          </w:p>
        </w:tc>
      </w:tr>
      <w:tr w:rsidR="00FE7A67" w:rsidRPr="00FE7A67" w:rsidTr="005F4233">
        <w:trPr>
          <w:trHeight w:val="467"/>
        </w:trPr>
        <w:tc>
          <w:tcPr>
            <w:tcW w:w="1696" w:type="dxa"/>
            <w:vMerge/>
          </w:tcPr>
          <w:p w:rsidR="00F9342B" w:rsidRPr="00FE7A67" w:rsidRDefault="00F9342B" w:rsidP="003741EB">
            <w:pPr>
              <w:spacing w:line="360" w:lineRule="auto"/>
              <w:jc w:val="both"/>
              <w:rPr>
                <w:rFonts w:ascii="Times New Roman" w:hAnsi="Times New Roman" w:cs="Times New Roman"/>
                <w:sz w:val="24"/>
                <w:szCs w:val="24"/>
                <w:lang w:val="en-US"/>
              </w:rPr>
            </w:pPr>
          </w:p>
        </w:tc>
        <w:tc>
          <w:tcPr>
            <w:tcW w:w="709" w:type="dxa"/>
          </w:tcPr>
          <w:p w:rsidR="00F9342B" w:rsidRPr="00FE7A67" w:rsidRDefault="006966C7" w:rsidP="003741EB">
            <w:p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5</w:t>
            </w:r>
          </w:p>
        </w:tc>
        <w:tc>
          <w:tcPr>
            <w:tcW w:w="12474" w:type="dxa"/>
          </w:tcPr>
          <w:p w:rsidR="00F9342B" w:rsidRPr="00FE7A67" w:rsidRDefault="006966C7" w:rsidP="003741EB">
            <w:pPr>
              <w:spacing w:line="360" w:lineRule="auto"/>
              <w:jc w:val="both"/>
              <w:rPr>
                <w:rFonts w:ascii="Times New Roman" w:hAnsi="Times New Roman" w:cs="Times New Roman"/>
                <w:sz w:val="24"/>
                <w:szCs w:val="24"/>
                <w:lang w:val="en-US"/>
              </w:rPr>
            </w:pPr>
            <w:r w:rsidRPr="00FE7A67">
              <w:rPr>
                <w:noProof/>
                <w:sz w:val="24"/>
                <w:szCs w:val="24"/>
                <w:lang w:eastAsia="ru-RU"/>
              </w:rPr>
              <w:drawing>
                <wp:inline distT="0" distB="0" distL="0" distR="0" wp14:anchorId="7400DBCE" wp14:editId="5FFD69D7">
                  <wp:extent cx="2371060" cy="23710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09682" cy="2409682"/>
                          </a:xfrm>
                          <a:prstGeom prst="rect">
                            <a:avLst/>
                          </a:prstGeom>
                        </pic:spPr>
                      </pic:pic>
                    </a:graphicData>
                  </a:graphic>
                </wp:inline>
              </w:drawing>
            </w:r>
            <w:r w:rsidR="005F4233" w:rsidRPr="00FE7A67">
              <w:rPr>
                <w:sz w:val="24"/>
                <w:szCs w:val="24"/>
              </w:rPr>
              <w:object w:dxaOrig="6405" w:dyaOrig="4623">
                <v:shape id="_x0000_i1030" type="#_x0000_t75" style="width:262.9pt;height:189.2pt" o:ole="">
                  <v:imagedata r:id="rId29" o:title=""/>
                </v:shape>
                <o:OLEObject Type="Embed" ProgID="Origin50.Graph" ShapeID="_x0000_i1030" DrawAspect="Content" ObjectID="_1524558311" r:id="rId30"/>
              </w:object>
            </w:r>
          </w:p>
        </w:tc>
      </w:tr>
      <w:tr w:rsidR="00FE7A67" w:rsidRPr="00FE7A67" w:rsidTr="005F4233">
        <w:trPr>
          <w:trHeight w:val="437"/>
        </w:trPr>
        <w:tc>
          <w:tcPr>
            <w:tcW w:w="1696" w:type="dxa"/>
            <w:vMerge w:val="restart"/>
          </w:tcPr>
          <w:p w:rsidR="006966C7" w:rsidRPr="00FE7A67" w:rsidRDefault="006966C7" w:rsidP="003741EB">
            <w:p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lastRenderedPageBreak/>
              <w:t>60/40</w:t>
            </w:r>
          </w:p>
        </w:tc>
        <w:tc>
          <w:tcPr>
            <w:tcW w:w="709" w:type="dxa"/>
          </w:tcPr>
          <w:p w:rsidR="006966C7" w:rsidRPr="00FE7A67" w:rsidRDefault="006966C7" w:rsidP="003741EB">
            <w:p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2</w:t>
            </w:r>
          </w:p>
        </w:tc>
        <w:tc>
          <w:tcPr>
            <w:tcW w:w="12474" w:type="dxa"/>
          </w:tcPr>
          <w:p w:rsidR="006966C7" w:rsidRPr="00FE7A67" w:rsidRDefault="006966C7" w:rsidP="003741EB">
            <w:pPr>
              <w:spacing w:line="360" w:lineRule="auto"/>
              <w:jc w:val="both"/>
              <w:rPr>
                <w:rFonts w:ascii="Times New Roman" w:hAnsi="Times New Roman" w:cs="Times New Roman"/>
                <w:sz w:val="24"/>
                <w:szCs w:val="24"/>
                <w:lang w:val="en-US"/>
              </w:rPr>
            </w:pPr>
            <w:r w:rsidRPr="00FE7A67">
              <w:rPr>
                <w:noProof/>
                <w:sz w:val="24"/>
                <w:szCs w:val="24"/>
                <w:lang w:eastAsia="ru-RU"/>
              </w:rPr>
              <w:drawing>
                <wp:inline distT="0" distB="0" distL="0" distR="0" wp14:anchorId="17D24EA0" wp14:editId="7A1F0AB7">
                  <wp:extent cx="2647315" cy="2647315"/>
                  <wp:effectExtent l="0" t="0" r="635"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23192" cy="2723192"/>
                          </a:xfrm>
                          <a:prstGeom prst="rect">
                            <a:avLst/>
                          </a:prstGeom>
                        </pic:spPr>
                      </pic:pic>
                    </a:graphicData>
                  </a:graphic>
                </wp:inline>
              </w:drawing>
            </w:r>
            <w:r w:rsidR="005F4233" w:rsidRPr="00FE7A67">
              <w:rPr>
                <w:sz w:val="24"/>
                <w:szCs w:val="24"/>
              </w:rPr>
              <w:object w:dxaOrig="6405" w:dyaOrig="4623">
                <v:shape id="_x0000_i1031" type="#_x0000_t75" style="width:284.65pt;height:205.95pt" o:ole="">
                  <v:imagedata r:id="rId32" o:title=""/>
                </v:shape>
                <o:OLEObject Type="Embed" ProgID="Origin50.Graph" ShapeID="_x0000_i1031" DrawAspect="Content" ObjectID="_1524558312" r:id="rId33"/>
              </w:object>
            </w:r>
          </w:p>
        </w:tc>
      </w:tr>
      <w:tr w:rsidR="00FE7A67" w:rsidRPr="00FE7A67" w:rsidTr="005F4233">
        <w:trPr>
          <w:trHeight w:val="407"/>
        </w:trPr>
        <w:tc>
          <w:tcPr>
            <w:tcW w:w="1696" w:type="dxa"/>
            <w:vMerge/>
          </w:tcPr>
          <w:p w:rsidR="006966C7" w:rsidRPr="00FE7A67" w:rsidRDefault="006966C7" w:rsidP="003741EB">
            <w:pPr>
              <w:spacing w:line="360" w:lineRule="auto"/>
              <w:jc w:val="both"/>
              <w:rPr>
                <w:rFonts w:ascii="Times New Roman" w:hAnsi="Times New Roman" w:cs="Times New Roman"/>
                <w:sz w:val="24"/>
                <w:szCs w:val="24"/>
                <w:lang w:val="en-US"/>
              </w:rPr>
            </w:pPr>
          </w:p>
        </w:tc>
        <w:tc>
          <w:tcPr>
            <w:tcW w:w="709" w:type="dxa"/>
          </w:tcPr>
          <w:p w:rsidR="006966C7" w:rsidRPr="00FE7A67" w:rsidRDefault="006966C7" w:rsidP="003741EB">
            <w:p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2,8</w:t>
            </w:r>
          </w:p>
        </w:tc>
        <w:tc>
          <w:tcPr>
            <w:tcW w:w="12474" w:type="dxa"/>
          </w:tcPr>
          <w:p w:rsidR="006966C7" w:rsidRPr="00FE7A67" w:rsidRDefault="00D0117A" w:rsidP="003741EB">
            <w:pPr>
              <w:spacing w:line="360" w:lineRule="auto"/>
              <w:jc w:val="both"/>
              <w:rPr>
                <w:rFonts w:ascii="Times New Roman" w:hAnsi="Times New Roman" w:cs="Times New Roman"/>
                <w:sz w:val="24"/>
                <w:szCs w:val="24"/>
                <w:lang w:val="en-US"/>
              </w:rPr>
            </w:pPr>
            <w:r w:rsidRPr="00FE7A67">
              <w:rPr>
                <w:noProof/>
                <w:sz w:val="24"/>
                <w:szCs w:val="24"/>
                <w:lang w:eastAsia="ru-RU"/>
              </w:rPr>
              <w:drawing>
                <wp:inline distT="0" distB="0" distL="0" distR="0" wp14:anchorId="13EB1056" wp14:editId="3BDE5E7A">
                  <wp:extent cx="2647507" cy="2652679"/>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78151" cy="2683383"/>
                          </a:xfrm>
                          <a:prstGeom prst="rect">
                            <a:avLst/>
                          </a:prstGeom>
                        </pic:spPr>
                      </pic:pic>
                    </a:graphicData>
                  </a:graphic>
                </wp:inline>
              </w:drawing>
            </w:r>
            <w:r w:rsidR="00125395" w:rsidRPr="00FE7A67">
              <w:rPr>
                <w:sz w:val="24"/>
                <w:szCs w:val="24"/>
              </w:rPr>
              <w:object w:dxaOrig="6405" w:dyaOrig="4623">
                <v:shape id="_x0000_i1032" type="#_x0000_t75" style="width:320.65pt;height:231.05pt" o:ole="">
                  <v:imagedata r:id="rId35" o:title=""/>
                </v:shape>
                <o:OLEObject Type="Embed" ProgID="Origin50.Graph" ShapeID="_x0000_i1032" DrawAspect="Content" ObjectID="_1524558313" r:id="rId36"/>
              </w:object>
            </w:r>
          </w:p>
        </w:tc>
      </w:tr>
      <w:tr w:rsidR="00FE7A67" w:rsidRPr="00FE7A67" w:rsidTr="005F4233">
        <w:trPr>
          <w:trHeight w:val="4670"/>
        </w:trPr>
        <w:tc>
          <w:tcPr>
            <w:tcW w:w="1696" w:type="dxa"/>
            <w:vMerge/>
          </w:tcPr>
          <w:p w:rsidR="006966C7" w:rsidRPr="00FE7A67" w:rsidRDefault="006966C7" w:rsidP="003741EB">
            <w:pPr>
              <w:spacing w:line="360" w:lineRule="auto"/>
              <w:jc w:val="both"/>
              <w:rPr>
                <w:rFonts w:ascii="Times New Roman" w:hAnsi="Times New Roman" w:cs="Times New Roman"/>
                <w:sz w:val="24"/>
                <w:szCs w:val="24"/>
                <w:lang w:val="en-US"/>
              </w:rPr>
            </w:pPr>
          </w:p>
        </w:tc>
        <w:tc>
          <w:tcPr>
            <w:tcW w:w="709" w:type="dxa"/>
          </w:tcPr>
          <w:p w:rsidR="006966C7" w:rsidRPr="00FE7A67" w:rsidRDefault="006966C7" w:rsidP="003741EB">
            <w:p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5</w:t>
            </w:r>
          </w:p>
        </w:tc>
        <w:tc>
          <w:tcPr>
            <w:tcW w:w="12474" w:type="dxa"/>
          </w:tcPr>
          <w:p w:rsidR="006966C7" w:rsidRPr="00FE7A67" w:rsidRDefault="00D0117A" w:rsidP="003741EB">
            <w:pPr>
              <w:spacing w:line="360" w:lineRule="auto"/>
              <w:jc w:val="both"/>
              <w:rPr>
                <w:rFonts w:ascii="Times New Roman" w:hAnsi="Times New Roman" w:cs="Times New Roman"/>
                <w:sz w:val="24"/>
                <w:szCs w:val="24"/>
                <w:lang w:val="en-US"/>
              </w:rPr>
            </w:pPr>
            <w:r w:rsidRPr="00FE7A67">
              <w:rPr>
                <w:noProof/>
                <w:sz w:val="24"/>
                <w:szCs w:val="24"/>
                <w:lang w:eastAsia="ru-RU"/>
              </w:rPr>
              <w:drawing>
                <wp:inline distT="0" distB="0" distL="0" distR="0" wp14:anchorId="5CDB40BD" wp14:editId="624F8B5E">
                  <wp:extent cx="2519680" cy="25196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35896" cy="2535896"/>
                          </a:xfrm>
                          <a:prstGeom prst="rect">
                            <a:avLst/>
                          </a:prstGeom>
                        </pic:spPr>
                      </pic:pic>
                    </a:graphicData>
                  </a:graphic>
                </wp:inline>
              </w:drawing>
            </w:r>
            <w:r w:rsidR="00125395" w:rsidRPr="00FE7A67">
              <w:rPr>
                <w:sz w:val="24"/>
                <w:szCs w:val="24"/>
              </w:rPr>
              <w:object w:dxaOrig="6405" w:dyaOrig="4623">
                <v:shape id="_x0000_i1033" type="#_x0000_t75" style="width:320.65pt;height:231.05pt" o:ole="">
                  <v:imagedata r:id="rId38" o:title=""/>
                </v:shape>
                <o:OLEObject Type="Embed" ProgID="Origin50.Graph" ShapeID="_x0000_i1033" DrawAspect="Content" ObjectID="_1524558314" r:id="rId39"/>
              </w:object>
            </w:r>
          </w:p>
        </w:tc>
      </w:tr>
      <w:tr w:rsidR="00FE7A67" w:rsidRPr="00FE7A67" w:rsidTr="005F4233">
        <w:trPr>
          <w:trHeight w:val="437"/>
        </w:trPr>
        <w:tc>
          <w:tcPr>
            <w:tcW w:w="1696" w:type="dxa"/>
            <w:vMerge w:val="restart"/>
          </w:tcPr>
          <w:p w:rsidR="00D0117A" w:rsidRPr="00FE7A67" w:rsidRDefault="00D0117A" w:rsidP="003741EB">
            <w:p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70/30</w:t>
            </w:r>
          </w:p>
        </w:tc>
        <w:tc>
          <w:tcPr>
            <w:tcW w:w="709" w:type="dxa"/>
          </w:tcPr>
          <w:p w:rsidR="00D0117A" w:rsidRPr="00FE7A67" w:rsidRDefault="00D0117A" w:rsidP="003741EB">
            <w:p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2</w:t>
            </w:r>
          </w:p>
        </w:tc>
        <w:tc>
          <w:tcPr>
            <w:tcW w:w="12474" w:type="dxa"/>
          </w:tcPr>
          <w:p w:rsidR="00D0117A" w:rsidRPr="00FE7A67" w:rsidRDefault="00D0117A" w:rsidP="003741EB">
            <w:pPr>
              <w:spacing w:line="360" w:lineRule="auto"/>
              <w:jc w:val="both"/>
              <w:rPr>
                <w:rFonts w:ascii="Times New Roman" w:hAnsi="Times New Roman" w:cs="Times New Roman"/>
                <w:sz w:val="24"/>
                <w:szCs w:val="24"/>
                <w:lang w:val="en-US"/>
              </w:rPr>
            </w:pPr>
            <w:r w:rsidRPr="00FE7A67">
              <w:rPr>
                <w:noProof/>
                <w:sz w:val="24"/>
                <w:szCs w:val="24"/>
                <w:lang w:eastAsia="ru-RU"/>
              </w:rPr>
              <w:drawing>
                <wp:inline distT="0" distB="0" distL="0" distR="0" wp14:anchorId="20A286E4" wp14:editId="161DA854">
                  <wp:extent cx="2519680" cy="25196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43961" cy="2543961"/>
                          </a:xfrm>
                          <a:prstGeom prst="rect">
                            <a:avLst/>
                          </a:prstGeom>
                        </pic:spPr>
                      </pic:pic>
                    </a:graphicData>
                  </a:graphic>
                </wp:inline>
              </w:drawing>
            </w:r>
            <w:r w:rsidR="005F4233" w:rsidRPr="00FE7A67">
              <w:rPr>
                <w:sz w:val="24"/>
                <w:szCs w:val="24"/>
              </w:rPr>
              <w:object w:dxaOrig="6405" w:dyaOrig="4623">
                <v:shape id="_x0000_i1034" type="#_x0000_t75" style="width:274.6pt;height:198.4pt" o:ole="">
                  <v:imagedata r:id="rId41" o:title=""/>
                </v:shape>
                <o:OLEObject Type="Embed" ProgID="Origin50.Graph" ShapeID="_x0000_i1034" DrawAspect="Content" ObjectID="_1524558315" r:id="rId42"/>
              </w:object>
            </w:r>
          </w:p>
        </w:tc>
      </w:tr>
      <w:tr w:rsidR="00FE7A67" w:rsidRPr="00FE7A67" w:rsidTr="005F4233">
        <w:trPr>
          <w:trHeight w:val="437"/>
        </w:trPr>
        <w:tc>
          <w:tcPr>
            <w:tcW w:w="1696" w:type="dxa"/>
            <w:vMerge/>
          </w:tcPr>
          <w:p w:rsidR="00D0117A" w:rsidRPr="00FE7A67" w:rsidRDefault="00D0117A" w:rsidP="003741EB">
            <w:pPr>
              <w:spacing w:line="360" w:lineRule="auto"/>
              <w:jc w:val="both"/>
              <w:rPr>
                <w:rFonts w:ascii="Times New Roman" w:hAnsi="Times New Roman" w:cs="Times New Roman"/>
                <w:sz w:val="24"/>
                <w:szCs w:val="24"/>
                <w:lang w:val="en-US"/>
              </w:rPr>
            </w:pPr>
          </w:p>
        </w:tc>
        <w:tc>
          <w:tcPr>
            <w:tcW w:w="709" w:type="dxa"/>
          </w:tcPr>
          <w:p w:rsidR="00D0117A" w:rsidRPr="00FE7A67" w:rsidRDefault="00D0117A" w:rsidP="003741EB">
            <w:p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2,8</w:t>
            </w:r>
          </w:p>
        </w:tc>
        <w:tc>
          <w:tcPr>
            <w:tcW w:w="12474" w:type="dxa"/>
          </w:tcPr>
          <w:p w:rsidR="00D0117A" w:rsidRPr="00FE7A67" w:rsidRDefault="00B6152D" w:rsidP="003741EB">
            <w:pPr>
              <w:spacing w:line="360" w:lineRule="auto"/>
              <w:jc w:val="both"/>
              <w:rPr>
                <w:rFonts w:ascii="Times New Roman" w:hAnsi="Times New Roman" w:cs="Times New Roman"/>
                <w:sz w:val="24"/>
                <w:szCs w:val="24"/>
                <w:lang w:val="en-US"/>
              </w:rPr>
            </w:pPr>
            <w:r w:rsidRPr="00FE7A67">
              <w:rPr>
                <w:noProof/>
                <w:sz w:val="24"/>
                <w:szCs w:val="24"/>
                <w:lang w:eastAsia="ru-RU"/>
              </w:rPr>
              <w:drawing>
                <wp:inline distT="0" distB="0" distL="0" distR="0" wp14:anchorId="0ACF6DA5" wp14:editId="52ADFF39">
                  <wp:extent cx="2679404" cy="2679404"/>
                  <wp:effectExtent l="0" t="0" r="698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93378" cy="2693378"/>
                          </a:xfrm>
                          <a:prstGeom prst="rect">
                            <a:avLst/>
                          </a:prstGeom>
                        </pic:spPr>
                      </pic:pic>
                    </a:graphicData>
                  </a:graphic>
                </wp:inline>
              </w:drawing>
            </w:r>
            <w:r w:rsidR="005F4233" w:rsidRPr="00FE7A67">
              <w:rPr>
                <w:sz w:val="24"/>
                <w:szCs w:val="24"/>
              </w:rPr>
              <w:object w:dxaOrig="6405" w:dyaOrig="4623">
                <v:shape id="_x0000_i1035" type="#_x0000_t75" style="width:295.55pt;height:212.65pt" o:ole="">
                  <v:imagedata r:id="rId44" o:title=""/>
                </v:shape>
                <o:OLEObject Type="Embed" ProgID="Origin50.Graph" ShapeID="_x0000_i1035" DrawAspect="Content" ObjectID="_1524558316" r:id="rId45"/>
              </w:object>
            </w:r>
          </w:p>
        </w:tc>
      </w:tr>
      <w:tr w:rsidR="00FE7A67" w:rsidRPr="00FE7A67" w:rsidTr="005F4233">
        <w:trPr>
          <w:trHeight w:val="437"/>
        </w:trPr>
        <w:tc>
          <w:tcPr>
            <w:tcW w:w="1696" w:type="dxa"/>
            <w:vMerge/>
          </w:tcPr>
          <w:p w:rsidR="00D0117A" w:rsidRPr="00FE7A67" w:rsidRDefault="00D0117A" w:rsidP="003741EB">
            <w:pPr>
              <w:spacing w:line="360" w:lineRule="auto"/>
              <w:jc w:val="both"/>
              <w:rPr>
                <w:rFonts w:ascii="Times New Roman" w:hAnsi="Times New Roman" w:cs="Times New Roman"/>
                <w:sz w:val="24"/>
                <w:szCs w:val="24"/>
                <w:lang w:val="en-US"/>
              </w:rPr>
            </w:pPr>
          </w:p>
        </w:tc>
        <w:tc>
          <w:tcPr>
            <w:tcW w:w="709" w:type="dxa"/>
          </w:tcPr>
          <w:p w:rsidR="00D0117A" w:rsidRPr="00FE7A67" w:rsidRDefault="00D0117A" w:rsidP="003741EB">
            <w:p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5</w:t>
            </w:r>
          </w:p>
        </w:tc>
        <w:tc>
          <w:tcPr>
            <w:tcW w:w="12474" w:type="dxa"/>
          </w:tcPr>
          <w:p w:rsidR="00D0117A" w:rsidRPr="00FE7A67" w:rsidRDefault="00D0117A" w:rsidP="003741EB">
            <w:pPr>
              <w:spacing w:line="360" w:lineRule="auto"/>
              <w:jc w:val="both"/>
              <w:rPr>
                <w:rFonts w:ascii="Times New Roman" w:hAnsi="Times New Roman" w:cs="Times New Roman"/>
                <w:sz w:val="24"/>
                <w:szCs w:val="24"/>
                <w:lang w:val="en-US"/>
              </w:rPr>
            </w:pPr>
            <w:r w:rsidRPr="00FE7A67">
              <w:rPr>
                <w:noProof/>
                <w:sz w:val="24"/>
                <w:szCs w:val="24"/>
                <w:lang w:eastAsia="ru-RU"/>
              </w:rPr>
              <w:drawing>
                <wp:inline distT="0" distB="0" distL="0" distR="0" wp14:anchorId="782514F5" wp14:editId="41A1E062">
                  <wp:extent cx="2679065" cy="2679065"/>
                  <wp:effectExtent l="0" t="0" r="6985"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86507" cy="2686507"/>
                          </a:xfrm>
                          <a:prstGeom prst="rect">
                            <a:avLst/>
                          </a:prstGeom>
                        </pic:spPr>
                      </pic:pic>
                    </a:graphicData>
                  </a:graphic>
                </wp:inline>
              </w:drawing>
            </w:r>
            <w:r w:rsidR="00B6152D" w:rsidRPr="00FE7A67">
              <w:rPr>
                <w:sz w:val="24"/>
                <w:szCs w:val="24"/>
              </w:rPr>
              <w:object w:dxaOrig="6405" w:dyaOrig="4623">
                <v:shape id="_x0000_i1036" type="#_x0000_t75" style="width:320.65pt;height:231.05pt" o:ole="">
                  <v:imagedata r:id="rId47" o:title=""/>
                </v:shape>
                <o:OLEObject Type="Embed" ProgID="Origin50.Graph" ShapeID="_x0000_i1036" DrawAspect="Content" ObjectID="_1524558317" r:id="rId48"/>
              </w:object>
            </w:r>
          </w:p>
        </w:tc>
      </w:tr>
      <w:tr w:rsidR="00FE7A67" w:rsidRPr="00FE7A67" w:rsidTr="005F4233">
        <w:trPr>
          <w:trHeight w:val="437"/>
        </w:trPr>
        <w:tc>
          <w:tcPr>
            <w:tcW w:w="1696" w:type="dxa"/>
            <w:vMerge w:val="restart"/>
          </w:tcPr>
          <w:p w:rsidR="00D0117A" w:rsidRPr="00FE7A67" w:rsidRDefault="00D0117A" w:rsidP="003741EB">
            <w:p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lastRenderedPageBreak/>
              <w:t>80/20</w:t>
            </w:r>
          </w:p>
        </w:tc>
        <w:tc>
          <w:tcPr>
            <w:tcW w:w="709" w:type="dxa"/>
          </w:tcPr>
          <w:p w:rsidR="00D0117A" w:rsidRPr="00FE7A67" w:rsidRDefault="00D0117A" w:rsidP="003741EB">
            <w:p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2</w:t>
            </w:r>
          </w:p>
        </w:tc>
        <w:tc>
          <w:tcPr>
            <w:tcW w:w="12474" w:type="dxa"/>
          </w:tcPr>
          <w:p w:rsidR="00D0117A" w:rsidRPr="00FE7A67" w:rsidRDefault="00D0117A" w:rsidP="003741EB">
            <w:pPr>
              <w:spacing w:line="360" w:lineRule="auto"/>
              <w:jc w:val="both"/>
              <w:rPr>
                <w:rFonts w:ascii="Times New Roman" w:hAnsi="Times New Roman" w:cs="Times New Roman"/>
                <w:sz w:val="24"/>
                <w:szCs w:val="24"/>
                <w:lang w:val="en-US"/>
              </w:rPr>
            </w:pPr>
            <w:r w:rsidRPr="00FE7A67">
              <w:rPr>
                <w:noProof/>
                <w:sz w:val="24"/>
                <w:szCs w:val="24"/>
                <w:lang w:eastAsia="ru-RU"/>
              </w:rPr>
              <w:drawing>
                <wp:inline distT="0" distB="0" distL="0" distR="0" wp14:anchorId="7A29E04C" wp14:editId="338EB580">
                  <wp:extent cx="2764155" cy="276415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790640" cy="2790640"/>
                          </a:xfrm>
                          <a:prstGeom prst="rect">
                            <a:avLst/>
                          </a:prstGeom>
                        </pic:spPr>
                      </pic:pic>
                    </a:graphicData>
                  </a:graphic>
                </wp:inline>
              </w:drawing>
            </w:r>
            <w:r w:rsidR="005F4233" w:rsidRPr="00FE7A67">
              <w:rPr>
                <w:sz w:val="24"/>
                <w:szCs w:val="24"/>
              </w:rPr>
              <w:object w:dxaOrig="6405" w:dyaOrig="4623">
                <v:shape id="_x0000_i1037" type="#_x0000_t75" style="width:303.9pt;height:218.5pt" o:ole="">
                  <v:imagedata r:id="rId50" o:title=""/>
                </v:shape>
                <o:OLEObject Type="Embed" ProgID="Origin50.Graph" ShapeID="_x0000_i1037" DrawAspect="Content" ObjectID="_1524558318" r:id="rId51"/>
              </w:object>
            </w:r>
          </w:p>
        </w:tc>
      </w:tr>
      <w:tr w:rsidR="00FE7A67" w:rsidRPr="00FE7A67" w:rsidTr="005F4233">
        <w:trPr>
          <w:trHeight w:val="437"/>
        </w:trPr>
        <w:tc>
          <w:tcPr>
            <w:tcW w:w="1696" w:type="dxa"/>
            <w:vMerge/>
          </w:tcPr>
          <w:p w:rsidR="00D0117A" w:rsidRPr="00FE7A67" w:rsidRDefault="00D0117A" w:rsidP="003741EB">
            <w:pPr>
              <w:spacing w:line="360" w:lineRule="auto"/>
              <w:jc w:val="both"/>
              <w:rPr>
                <w:rFonts w:ascii="Times New Roman" w:hAnsi="Times New Roman" w:cs="Times New Roman"/>
                <w:sz w:val="24"/>
                <w:szCs w:val="24"/>
                <w:lang w:val="en-US"/>
              </w:rPr>
            </w:pPr>
          </w:p>
        </w:tc>
        <w:tc>
          <w:tcPr>
            <w:tcW w:w="709" w:type="dxa"/>
          </w:tcPr>
          <w:p w:rsidR="00D0117A" w:rsidRPr="00FE7A67" w:rsidRDefault="00D0117A" w:rsidP="003741EB">
            <w:p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2,8</w:t>
            </w:r>
          </w:p>
        </w:tc>
        <w:tc>
          <w:tcPr>
            <w:tcW w:w="12474" w:type="dxa"/>
          </w:tcPr>
          <w:p w:rsidR="00D0117A" w:rsidRPr="00FE7A67" w:rsidRDefault="00B6152D" w:rsidP="003741EB">
            <w:pPr>
              <w:spacing w:line="360" w:lineRule="auto"/>
              <w:jc w:val="both"/>
              <w:rPr>
                <w:rFonts w:ascii="Times New Roman" w:hAnsi="Times New Roman" w:cs="Times New Roman"/>
                <w:sz w:val="24"/>
                <w:szCs w:val="24"/>
                <w:lang w:val="en-US"/>
              </w:rPr>
            </w:pPr>
            <w:r w:rsidRPr="00FE7A67">
              <w:rPr>
                <w:noProof/>
                <w:sz w:val="24"/>
                <w:szCs w:val="24"/>
                <w:lang w:eastAsia="ru-RU"/>
              </w:rPr>
              <w:drawing>
                <wp:inline distT="0" distB="0" distL="0" distR="0" wp14:anchorId="04D5CCF1" wp14:editId="1923DA13">
                  <wp:extent cx="2764465" cy="27644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92339" cy="2792339"/>
                          </a:xfrm>
                          <a:prstGeom prst="rect">
                            <a:avLst/>
                          </a:prstGeom>
                        </pic:spPr>
                      </pic:pic>
                    </a:graphicData>
                  </a:graphic>
                </wp:inline>
              </w:drawing>
            </w:r>
            <w:r w:rsidRPr="00FE7A67">
              <w:rPr>
                <w:sz w:val="24"/>
                <w:szCs w:val="24"/>
              </w:rPr>
              <w:object w:dxaOrig="6405" w:dyaOrig="4623">
                <v:shape id="_x0000_i1038" type="#_x0000_t75" style="width:320.65pt;height:231.05pt" o:ole="">
                  <v:imagedata r:id="rId53" o:title=""/>
                </v:shape>
                <o:OLEObject Type="Embed" ProgID="Origin50.Graph" ShapeID="_x0000_i1038" DrawAspect="Content" ObjectID="_1524558319" r:id="rId54"/>
              </w:object>
            </w:r>
          </w:p>
        </w:tc>
      </w:tr>
      <w:tr w:rsidR="00FE7A67" w:rsidRPr="00FE7A67" w:rsidTr="005F4233">
        <w:trPr>
          <w:trHeight w:val="437"/>
        </w:trPr>
        <w:tc>
          <w:tcPr>
            <w:tcW w:w="1696" w:type="dxa"/>
            <w:vMerge/>
          </w:tcPr>
          <w:p w:rsidR="00D0117A" w:rsidRPr="00FE7A67" w:rsidRDefault="00D0117A" w:rsidP="003741EB">
            <w:pPr>
              <w:spacing w:line="360" w:lineRule="auto"/>
              <w:jc w:val="both"/>
              <w:rPr>
                <w:rFonts w:ascii="Times New Roman" w:hAnsi="Times New Roman" w:cs="Times New Roman"/>
                <w:sz w:val="24"/>
                <w:szCs w:val="24"/>
                <w:lang w:val="en-US"/>
              </w:rPr>
            </w:pPr>
          </w:p>
        </w:tc>
        <w:tc>
          <w:tcPr>
            <w:tcW w:w="709" w:type="dxa"/>
          </w:tcPr>
          <w:p w:rsidR="00D0117A" w:rsidRPr="00FE7A67" w:rsidRDefault="00D0117A" w:rsidP="003741EB">
            <w:p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5</w:t>
            </w:r>
          </w:p>
        </w:tc>
        <w:tc>
          <w:tcPr>
            <w:tcW w:w="12474" w:type="dxa"/>
          </w:tcPr>
          <w:p w:rsidR="00D0117A" w:rsidRPr="00FE7A67" w:rsidRDefault="00D0117A" w:rsidP="003741EB">
            <w:pPr>
              <w:spacing w:line="360" w:lineRule="auto"/>
              <w:jc w:val="both"/>
              <w:rPr>
                <w:rFonts w:ascii="Times New Roman" w:hAnsi="Times New Roman" w:cs="Times New Roman"/>
                <w:sz w:val="24"/>
                <w:szCs w:val="24"/>
                <w:lang w:val="en-US"/>
              </w:rPr>
            </w:pPr>
            <w:r w:rsidRPr="00FE7A67">
              <w:rPr>
                <w:noProof/>
                <w:sz w:val="24"/>
                <w:szCs w:val="24"/>
                <w:lang w:eastAsia="ru-RU"/>
              </w:rPr>
              <w:drawing>
                <wp:inline distT="0" distB="0" distL="0" distR="0" wp14:anchorId="0F71B7F0" wp14:editId="18AA2C09">
                  <wp:extent cx="2573079" cy="257307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81049" cy="2581049"/>
                          </a:xfrm>
                          <a:prstGeom prst="rect">
                            <a:avLst/>
                          </a:prstGeom>
                        </pic:spPr>
                      </pic:pic>
                    </a:graphicData>
                  </a:graphic>
                </wp:inline>
              </w:drawing>
            </w:r>
            <w:r w:rsidR="005F4233" w:rsidRPr="00FE7A67">
              <w:rPr>
                <w:sz w:val="24"/>
                <w:szCs w:val="24"/>
              </w:rPr>
              <w:object w:dxaOrig="6405" w:dyaOrig="4623">
                <v:shape id="_x0000_i1039" type="#_x0000_t75" style="width:293pt;height:211pt" o:ole="">
                  <v:imagedata r:id="rId56" o:title=""/>
                </v:shape>
                <o:OLEObject Type="Embed" ProgID="Origin50.Graph" ShapeID="_x0000_i1039" DrawAspect="Content" ObjectID="_1524558320" r:id="rId57"/>
              </w:object>
            </w:r>
          </w:p>
        </w:tc>
      </w:tr>
      <w:tr w:rsidR="00FE7A67" w:rsidRPr="00FE7A67" w:rsidTr="005F4233">
        <w:trPr>
          <w:trHeight w:val="437"/>
        </w:trPr>
        <w:tc>
          <w:tcPr>
            <w:tcW w:w="1696" w:type="dxa"/>
            <w:vMerge w:val="restart"/>
          </w:tcPr>
          <w:p w:rsidR="00D0117A" w:rsidRPr="00FE7A67" w:rsidRDefault="00D0117A" w:rsidP="003741EB">
            <w:p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90/10</w:t>
            </w:r>
          </w:p>
        </w:tc>
        <w:tc>
          <w:tcPr>
            <w:tcW w:w="709" w:type="dxa"/>
          </w:tcPr>
          <w:p w:rsidR="00D0117A" w:rsidRPr="00FE7A67" w:rsidRDefault="00D0117A" w:rsidP="003741EB">
            <w:p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2</w:t>
            </w:r>
          </w:p>
        </w:tc>
        <w:tc>
          <w:tcPr>
            <w:tcW w:w="12474" w:type="dxa"/>
          </w:tcPr>
          <w:p w:rsidR="00D0117A" w:rsidRPr="00FE7A67" w:rsidRDefault="00D0117A" w:rsidP="003741EB">
            <w:pPr>
              <w:spacing w:line="360" w:lineRule="auto"/>
              <w:jc w:val="both"/>
              <w:rPr>
                <w:rFonts w:ascii="Times New Roman" w:hAnsi="Times New Roman" w:cs="Times New Roman"/>
                <w:sz w:val="24"/>
                <w:szCs w:val="24"/>
                <w:lang w:val="en-US"/>
              </w:rPr>
            </w:pPr>
            <w:r w:rsidRPr="00FE7A67">
              <w:rPr>
                <w:noProof/>
                <w:sz w:val="24"/>
                <w:szCs w:val="24"/>
                <w:lang w:eastAsia="ru-RU"/>
              </w:rPr>
              <w:drawing>
                <wp:inline distT="0" distB="0" distL="0" distR="0" wp14:anchorId="53681170" wp14:editId="5A71CA0E">
                  <wp:extent cx="2530549" cy="2530549"/>
                  <wp:effectExtent l="0" t="0" r="3175"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537285" cy="2537285"/>
                          </a:xfrm>
                          <a:prstGeom prst="rect">
                            <a:avLst/>
                          </a:prstGeom>
                        </pic:spPr>
                      </pic:pic>
                    </a:graphicData>
                  </a:graphic>
                </wp:inline>
              </w:drawing>
            </w:r>
            <w:r w:rsidR="00B6152D" w:rsidRPr="00FE7A67">
              <w:rPr>
                <w:sz w:val="24"/>
                <w:szCs w:val="24"/>
              </w:rPr>
              <w:object w:dxaOrig="6405" w:dyaOrig="4623">
                <v:shape id="_x0000_i1040" type="#_x0000_t75" style="width:320.65pt;height:231.05pt" o:ole="">
                  <v:imagedata r:id="rId59" o:title=""/>
                </v:shape>
                <o:OLEObject Type="Embed" ProgID="Origin50.Graph" ShapeID="_x0000_i1040" DrawAspect="Content" ObjectID="_1524558321" r:id="rId60"/>
              </w:object>
            </w:r>
          </w:p>
        </w:tc>
      </w:tr>
      <w:tr w:rsidR="00FE7A67" w:rsidRPr="00FE7A67" w:rsidTr="005F4233">
        <w:trPr>
          <w:trHeight w:val="437"/>
        </w:trPr>
        <w:tc>
          <w:tcPr>
            <w:tcW w:w="1696" w:type="dxa"/>
            <w:vMerge/>
          </w:tcPr>
          <w:p w:rsidR="00D0117A" w:rsidRPr="00FE7A67" w:rsidRDefault="00D0117A" w:rsidP="003741EB">
            <w:pPr>
              <w:spacing w:line="360" w:lineRule="auto"/>
              <w:jc w:val="both"/>
              <w:rPr>
                <w:rFonts w:ascii="Times New Roman" w:hAnsi="Times New Roman" w:cs="Times New Roman"/>
                <w:sz w:val="24"/>
                <w:szCs w:val="24"/>
                <w:lang w:val="en-US"/>
              </w:rPr>
            </w:pPr>
          </w:p>
        </w:tc>
        <w:tc>
          <w:tcPr>
            <w:tcW w:w="709" w:type="dxa"/>
          </w:tcPr>
          <w:p w:rsidR="00D0117A" w:rsidRPr="00FE7A67" w:rsidRDefault="00D0117A" w:rsidP="003741EB">
            <w:p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2,8</w:t>
            </w:r>
          </w:p>
        </w:tc>
        <w:tc>
          <w:tcPr>
            <w:tcW w:w="12474" w:type="dxa"/>
          </w:tcPr>
          <w:p w:rsidR="00D0117A" w:rsidRPr="00FE7A67" w:rsidRDefault="00776C14" w:rsidP="003741EB">
            <w:pPr>
              <w:spacing w:line="360" w:lineRule="auto"/>
              <w:jc w:val="both"/>
              <w:rPr>
                <w:rFonts w:ascii="Times New Roman" w:hAnsi="Times New Roman" w:cs="Times New Roman"/>
                <w:sz w:val="24"/>
                <w:szCs w:val="24"/>
              </w:rPr>
            </w:pPr>
            <w:r w:rsidRPr="00FE7A67">
              <w:rPr>
                <w:noProof/>
                <w:sz w:val="24"/>
                <w:szCs w:val="24"/>
                <w:lang w:eastAsia="ru-RU"/>
              </w:rPr>
              <w:drawing>
                <wp:inline distT="0" distB="0" distL="0" distR="0" wp14:anchorId="5A616928" wp14:editId="660BF6D9">
                  <wp:extent cx="2519606" cy="251960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543498" cy="2543498"/>
                          </a:xfrm>
                          <a:prstGeom prst="rect">
                            <a:avLst/>
                          </a:prstGeom>
                        </pic:spPr>
                      </pic:pic>
                    </a:graphicData>
                  </a:graphic>
                </wp:inline>
              </w:drawing>
            </w:r>
            <w:r w:rsidR="00F20A82" w:rsidRPr="00FE7A67">
              <w:rPr>
                <w:rFonts w:ascii="Times New Roman" w:hAnsi="Times New Roman" w:cs="Times New Roman"/>
                <w:sz w:val="24"/>
                <w:szCs w:val="24"/>
              </w:rPr>
              <w:t xml:space="preserve"> </w:t>
            </w:r>
            <w:r w:rsidR="00A64E3A" w:rsidRPr="00FE7A67">
              <w:rPr>
                <w:sz w:val="24"/>
                <w:szCs w:val="24"/>
              </w:rPr>
              <w:object w:dxaOrig="6405" w:dyaOrig="4623">
                <v:shape id="_x0000_i1041" type="#_x0000_t75" style="width:291.35pt;height:210.15pt" o:ole="">
                  <v:imagedata r:id="rId62" o:title=""/>
                </v:shape>
                <o:OLEObject Type="Embed" ProgID="Origin50.Graph" ShapeID="_x0000_i1041" DrawAspect="Content" ObjectID="_1524558322" r:id="rId63"/>
              </w:object>
            </w:r>
          </w:p>
        </w:tc>
      </w:tr>
      <w:tr w:rsidR="00FE7A67" w:rsidRPr="00FE7A67" w:rsidTr="005F4233">
        <w:trPr>
          <w:trHeight w:val="437"/>
        </w:trPr>
        <w:tc>
          <w:tcPr>
            <w:tcW w:w="1696" w:type="dxa"/>
            <w:vMerge/>
          </w:tcPr>
          <w:p w:rsidR="00D0117A" w:rsidRPr="00FE7A67" w:rsidRDefault="00D0117A" w:rsidP="003741EB">
            <w:pPr>
              <w:spacing w:line="360" w:lineRule="auto"/>
              <w:jc w:val="both"/>
              <w:rPr>
                <w:rFonts w:ascii="Times New Roman" w:hAnsi="Times New Roman" w:cs="Times New Roman"/>
                <w:sz w:val="24"/>
                <w:szCs w:val="24"/>
                <w:lang w:val="en-US"/>
              </w:rPr>
            </w:pPr>
          </w:p>
        </w:tc>
        <w:tc>
          <w:tcPr>
            <w:tcW w:w="709" w:type="dxa"/>
          </w:tcPr>
          <w:p w:rsidR="00D0117A" w:rsidRPr="00FE7A67" w:rsidRDefault="00D0117A" w:rsidP="003741EB">
            <w:pPr>
              <w:spacing w:line="360" w:lineRule="auto"/>
              <w:jc w:val="both"/>
              <w:rPr>
                <w:rFonts w:ascii="Times New Roman" w:hAnsi="Times New Roman" w:cs="Times New Roman"/>
                <w:sz w:val="24"/>
                <w:szCs w:val="24"/>
              </w:rPr>
            </w:pPr>
            <w:r w:rsidRPr="00FE7A67">
              <w:rPr>
                <w:rFonts w:ascii="Times New Roman" w:hAnsi="Times New Roman" w:cs="Times New Roman"/>
                <w:sz w:val="24"/>
                <w:szCs w:val="24"/>
              </w:rPr>
              <w:t>5</w:t>
            </w:r>
          </w:p>
        </w:tc>
        <w:tc>
          <w:tcPr>
            <w:tcW w:w="12474" w:type="dxa"/>
          </w:tcPr>
          <w:p w:rsidR="00D0117A" w:rsidRPr="00FE7A67" w:rsidRDefault="00927285" w:rsidP="003741EB">
            <w:pPr>
              <w:spacing w:line="360" w:lineRule="auto"/>
              <w:jc w:val="both"/>
              <w:rPr>
                <w:rFonts w:ascii="Times New Roman" w:hAnsi="Times New Roman" w:cs="Times New Roman"/>
                <w:sz w:val="24"/>
                <w:szCs w:val="24"/>
              </w:rPr>
            </w:pPr>
            <w:r w:rsidRPr="00FE7A67">
              <w:rPr>
                <w:noProof/>
                <w:sz w:val="24"/>
                <w:szCs w:val="24"/>
                <w:lang w:eastAsia="ru-RU"/>
              </w:rPr>
              <w:drawing>
                <wp:inline distT="0" distB="0" distL="0" distR="0" wp14:anchorId="7409E26F" wp14:editId="3A40A2FA">
                  <wp:extent cx="2551548" cy="2551548"/>
                  <wp:effectExtent l="0" t="0" r="127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574010" cy="2574010"/>
                          </a:xfrm>
                          <a:prstGeom prst="rect">
                            <a:avLst/>
                          </a:prstGeom>
                        </pic:spPr>
                      </pic:pic>
                    </a:graphicData>
                  </a:graphic>
                </wp:inline>
              </w:drawing>
            </w:r>
            <w:r w:rsidR="00A64E3A" w:rsidRPr="00FE7A67">
              <w:rPr>
                <w:sz w:val="24"/>
                <w:szCs w:val="24"/>
              </w:rPr>
              <w:object w:dxaOrig="6405" w:dyaOrig="4623">
                <v:shape id="_x0000_i1042" type="#_x0000_t75" style="width:310.6pt;height:204.3pt" o:ole="">
                  <v:imagedata r:id="rId65" o:title=""/>
                </v:shape>
                <o:OLEObject Type="Embed" ProgID="Origin50.Graph" ShapeID="_x0000_i1042" DrawAspect="Content" ObjectID="_1524558323" r:id="rId66"/>
              </w:object>
            </w:r>
          </w:p>
        </w:tc>
      </w:tr>
    </w:tbl>
    <w:p w:rsidR="00927285" w:rsidRPr="00FE7A67" w:rsidRDefault="00927285" w:rsidP="003741EB">
      <w:pPr>
        <w:spacing w:line="360" w:lineRule="auto"/>
        <w:jc w:val="both"/>
        <w:rPr>
          <w:rFonts w:ascii="Times New Roman" w:hAnsi="Times New Roman" w:cs="Times New Roman"/>
          <w:sz w:val="24"/>
          <w:szCs w:val="24"/>
        </w:rPr>
        <w:sectPr w:rsidR="00927285" w:rsidRPr="00FE7A67" w:rsidSect="00927285">
          <w:pgSz w:w="16838" w:h="11906" w:orient="landscape"/>
          <w:pgMar w:top="851" w:right="1134" w:bottom="1701" w:left="1134" w:header="709" w:footer="709" w:gutter="0"/>
          <w:cols w:space="708"/>
          <w:docGrid w:linePitch="360"/>
        </w:sectPr>
      </w:pPr>
    </w:p>
    <w:p w:rsidR="002A7FEA" w:rsidRPr="00FE7A67" w:rsidRDefault="002A7FEA" w:rsidP="005109EC">
      <w:pPr>
        <w:spacing w:line="360" w:lineRule="auto"/>
        <w:jc w:val="both"/>
        <w:rPr>
          <w:rFonts w:ascii="Times New Roman" w:hAnsi="Times New Roman" w:cs="Times New Roman"/>
          <w:sz w:val="24"/>
          <w:szCs w:val="24"/>
        </w:rPr>
      </w:pPr>
    </w:p>
    <w:sectPr w:rsidR="002A7FEA" w:rsidRPr="00FE7A6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2A7" w:rsidRDefault="00C372A7" w:rsidP="00947E0E">
      <w:pPr>
        <w:spacing w:after="0" w:line="240" w:lineRule="auto"/>
      </w:pPr>
      <w:r>
        <w:separator/>
      </w:r>
    </w:p>
  </w:endnote>
  <w:endnote w:type="continuationSeparator" w:id="0">
    <w:p w:rsidR="00C372A7" w:rsidRDefault="00C372A7" w:rsidP="00947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6790120"/>
      <w:docPartObj>
        <w:docPartGallery w:val="Page Numbers (Bottom of Page)"/>
        <w:docPartUnique/>
      </w:docPartObj>
    </w:sdtPr>
    <w:sdtEndPr/>
    <w:sdtContent>
      <w:p w:rsidR="00C0687B" w:rsidRDefault="00C0687B">
        <w:pPr>
          <w:pStyle w:val="a7"/>
          <w:jc w:val="center"/>
        </w:pPr>
        <w:r>
          <w:fldChar w:fldCharType="begin"/>
        </w:r>
        <w:r>
          <w:instrText>PAGE   \* MERGEFORMAT</w:instrText>
        </w:r>
        <w:r>
          <w:fldChar w:fldCharType="separate"/>
        </w:r>
        <w:r w:rsidR="00FE7A67">
          <w:rPr>
            <w:noProof/>
          </w:rPr>
          <w:t>20</w:t>
        </w:r>
        <w:r>
          <w:fldChar w:fldCharType="end"/>
        </w:r>
      </w:p>
    </w:sdtContent>
  </w:sdt>
  <w:p w:rsidR="00287E01" w:rsidRDefault="00287E0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2A7" w:rsidRDefault="00C372A7" w:rsidP="00947E0E">
      <w:pPr>
        <w:spacing w:after="0" w:line="240" w:lineRule="auto"/>
      </w:pPr>
      <w:r>
        <w:separator/>
      </w:r>
    </w:p>
  </w:footnote>
  <w:footnote w:type="continuationSeparator" w:id="0">
    <w:p w:rsidR="00C372A7" w:rsidRDefault="00C372A7" w:rsidP="00947E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30DFE"/>
    <w:multiLevelType w:val="multilevel"/>
    <w:tmpl w:val="01BE1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6FC71C8"/>
    <w:multiLevelType w:val="multilevel"/>
    <w:tmpl w:val="C540B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282215"/>
    <w:multiLevelType w:val="hybridMultilevel"/>
    <w:tmpl w:val="3D986D36"/>
    <w:lvl w:ilvl="0" w:tplc="14845E5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271A4F16"/>
    <w:multiLevelType w:val="hybridMultilevel"/>
    <w:tmpl w:val="2ED893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64701F4"/>
    <w:multiLevelType w:val="hybridMultilevel"/>
    <w:tmpl w:val="C764E5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4DC67D4"/>
    <w:multiLevelType w:val="multilevel"/>
    <w:tmpl w:val="E7449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810F67"/>
    <w:multiLevelType w:val="hybridMultilevel"/>
    <w:tmpl w:val="653AC2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37E4F7A"/>
    <w:multiLevelType w:val="hybridMultilevel"/>
    <w:tmpl w:val="EF7645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5427FB9"/>
    <w:multiLevelType w:val="hybridMultilevel"/>
    <w:tmpl w:val="A4B2DC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A9845F1"/>
    <w:multiLevelType w:val="hybridMultilevel"/>
    <w:tmpl w:val="B83697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AFF28B4"/>
    <w:multiLevelType w:val="hybridMultilevel"/>
    <w:tmpl w:val="A2365B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B8252BA"/>
    <w:multiLevelType w:val="hybridMultilevel"/>
    <w:tmpl w:val="FDF4254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69CE5760"/>
    <w:multiLevelType w:val="hybridMultilevel"/>
    <w:tmpl w:val="F21CA5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2F617F1"/>
    <w:multiLevelType w:val="hybridMultilevel"/>
    <w:tmpl w:val="6E7E45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9"/>
  </w:num>
  <w:num w:numId="3">
    <w:abstractNumId w:val="11"/>
  </w:num>
  <w:num w:numId="4">
    <w:abstractNumId w:val="6"/>
  </w:num>
  <w:num w:numId="5">
    <w:abstractNumId w:val="10"/>
  </w:num>
  <w:num w:numId="6">
    <w:abstractNumId w:val="13"/>
  </w:num>
  <w:num w:numId="7">
    <w:abstractNumId w:val="2"/>
  </w:num>
  <w:num w:numId="8">
    <w:abstractNumId w:val="8"/>
  </w:num>
  <w:num w:numId="9">
    <w:abstractNumId w:val="4"/>
  </w:num>
  <w:num w:numId="10">
    <w:abstractNumId w:val="7"/>
  </w:num>
  <w:num w:numId="11">
    <w:abstractNumId w:val="12"/>
  </w:num>
  <w:num w:numId="12">
    <w:abstractNumId w:val="0"/>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267"/>
    <w:rsid w:val="00007DAE"/>
    <w:rsid w:val="00043953"/>
    <w:rsid w:val="00051AED"/>
    <w:rsid w:val="00064E76"/>
    <w:rsid w:val="0008117D"/>
    <w:rsid w:val="000E502D"/>
    <w:rsid w:val="001131DB"/>
    <w:rsid w:val="00125395"/>
    <w:rsid w:val="00125987"/>
    <w:rsid w:val="00145B01"/>
    <w:rsid w:val="001B2727"/>
    <w:rsid w:val="001B77D0"/>
    <w:rsid w:val="001C5717"/>
    <w:rsid w:val="001C658C"/>
    <w:rsid w:val="001D2C2D"/>
    <w:rsid w:val="00247C2E"/>
    <w:rsid w:val="002569D6"/>
    <w:rsid w:val="00261B18"/>
    <w:rsid w:val="00283F9F"/>
    <w:rsid w:val="00287E01"/>
    <w:rsid w:val="002A7FEA"/>
    <w:rsid w:val="002C693B"/>
    <w:rsid w:val="002D4150"/>
    <w:rsid w:val="00305A87"/>
    <w:rsid w:val="00307285"/>
    <w:rsid w:val="00311B23"/>
    <w:rsid w:val="003741EB"/>
    <w:rsid w:val="003905A6"/>
    <w:rsid w:val="003A7DD3"/>
    <w:rsid w:val="003E64EB"/>
    <w:rsid w:val="00431F71"/>
    <w:rsid w:val="00453396"/>
    <w:rsid w:val="00476CE8"/>
    <w:rsid w:val="0049288B"/>
    <w:rsid w:val="004D6E10"/>
    <w:rsid w:val="004F2AB8"/>
    <w:rsid w:val="005109EC"/>
    <w:rsid w:val="00527A24"/>
    <w:rsid w:val="0053580B"/>
    <w:rsid w:val="00537BE9"/>
    <w:rsid w:val="005473F7"/>
    <w:rsid w:val="00573613"/>
    <w:rsid w:val="005817FE"/>
    <w:rsid w:val="00592170"/>
    <w:rsid w:val="005C10E7"/>
    <w:rsid w:val="005E6F24"/>
    <w:rsid w:val="005E7FEE"/>
    <w:rsid w:val="005F4233"/>
    <w:rsid w:val="00613EB1"/>
    <w:rsid w:val="00620E2D"/>
    <w:rsid w:val="0063162B"/>
    <w:rsid w:val="00682A82"/>
    <w:rsid w:val="006966C7"/>
    <w:rsid w:val="006A4FB8"/>
    <w:rsid w:val="006D3573"/>
    <w:rsid w:val="006E4804"/>
    <w:rsid w:val="006F5257"/>
    <w:rsid w:val="00757D89"/>
    <w:rsid w:val="00770FEC"/>
    <w:rsid w:val="00776040"/>
    <w:rsid w:val="00776C14"/>
    <w:rsid w:val="0079223A"/>
    <w:rsid w:val="00792366"/>
    <w:rsid w:val="007C41E1"/>
    <w:rsid w:val="007E4495"/>
    <w:rsid w:val="007F1494"/>
    <w:rsid w:val="007F2BBF"/>
    <w:rsid w:val="00870692"/>
    <w:rsid w:val="008B3E09"/>
    <w:rsid w:val="008F18D0"/>
    <w:rsid w:val="0091683B"/>
    <w:rsid w:val="00927285"/>
    <w:rsid w:val="00946EC9"/>
    <w:rsid w:val="00947E0E"/>
    <w:rsid w:val="00972E1D"/>
    <w:rsid w:val="009911EE"/>
    <w:rsid w:val="00992267"/>
    <w:rsid w:val="009F45CC"/>
    <w:rsid w:val="00A25BBD"/>
    <w:rsid w:val="00A424CE"/>
    <w:rsid w:val="00A64E3A"/>
    <w:rsid w:val="00A807AA"/>
    <w:rsid w:val="00A87BF8"/>
    <w:rsid w:val="00AC615B"/>
    <w:rsid w:val="00AC7DFE"/>
    <w:rsid w:val="00AD1A4A"/>
    <w:rsid w:val="00AD3D56"/>
    <w:rsid w:val="00B00454"/>
    <w:rsid w:val="00B13E02"/>
    <w:rsid w:val="00B16205"/>
    <w:rsid w:val="00B22C21"/>
    <w:rsid w:val="00B33F60"/>
    <w:rsid w:val="00B3626B"/>
    <w:rsid w:val="00B53E4A"/>
    <w:rsid w:val="00B6152D"/>
    <w:rsid w:val="00B76D91"/>
    <w:rsid w:val="00C0687B"/>
    <w:rsid w:val="00C372A7"/>
    <w:rsid w:val="00C9317C"/>
    <w:rsid w:val="00CA1C0E"/>
    <w:rsid w:val="00CB7CF4"/>
    <w:rsid w:val="00CF646D"/>
    <w:rsid w:val="00D0117A"/>
    <w:rsid w:val="00D07FD5"/>
    <w:rsid w:val="00D52B81"/>
    <w:rsid w:val="00D73F3D"/>
    <w:rsid w:val="00D85FEF"/>
    <w:rsid w:val="00DB0424"/>
    <w:rsid w:val="00DC4C79"/>
    <w:rsid w:val="00DD0E8C"/>
    <w:rsid w:val="00E17BC0"/>
    <w:rsid w:val="00EB33F1"/>
    <w:rsid w:val="00EB5067"/>
    <w:rsid w:val="00EC5186"/>
    <w:rsid w:val="00EE2405"/>
    <w:rsid w:val="00F075A8"/>
    <w:rsid w:val="00F12702"/>
    <w:rsid w:val="00F131C7"/>
    <w:rsid w:val="00F20A82"/>
    <w:rsid w:val="00F43EBF"/>
    <w:rsid w:val="00F73A5F"/>
    <w:rsid w:val="00F9342B"/>
    <w:rsid w:val="00F95705"/>
    <w:rsid w:val="00FC67EE"/>
    <w:rsid w:val="00FD2D4C"/>
    <w:rsid w:val="00FD6062"/>
    <w:rsid w:val="00FE7A67"/>
    <w:rsid w:val="00FF68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7D6D9E5-6B99-4AF4-8791-8FA91B054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E50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3EBF"/>
    <w:pPr>
      <w:ind w:left="720"/>
      <w:contextualSpacing/>
    </w:pPr>
  </w:style>
  <w:style w:type="character" w:styleId="a4">
    <w:name w:val="Hyperlink"/>
    <w:basedOn w:val="a0"/>
    <w:uiPriority w:val="99"/>
    <w:unhideWhenUsed/>
    <w:rsid w:val="00125987"/>
    <w:rPr>
      <w:color w:val="0000FF"/>
      <w:u w:val="single"/>
    </w:rPr>
  </w:style>
  <w:style w:type="paragraph" w:styleId="a5">
    <w:name w:val="header"/>
    <w:basedOn w:val="a"/>
    <w:link w:val="a6"/>
    <w:uiPriority w:val="99"/>
    <w:unhideWhenUsed/>
    <w:rsid w:val="00947E0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47E0E"/>
  </w:style>
  <w:style w:type="paragraph" w:styleId="a7">
    <w:name w:val="footer"/>
    <w:basedOn w:val="a"/>
    <w:link w:val="a8"/>
    <w:uiPriority w:val="99"/>
    <w:unhideWhenUsed/>
    <w:rsid w:val="00947E0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47E0E"/>
  </w:style>
  <w:style w:type="table" w:styleId="a9">
    <w:name w:val="Table Grid"/>
    <w:basedOn w:val="a1"/>
    <w:uiPriority w:val="39"/>
    <w:rsid w:val="00F934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laceholder Text"/>
    <w:basedOn w:val="a0"/>
    <w:uiPriority w:val="99"/>
    <w:semiHidden/>
    <w:rsid w:val="00B33F60"/>
    <w:rPr>
      <w:color w:val="808080"/>
    </w:rPr>
  </w:style>
  <w:style w:type="character" w:customStyle="1" w:styleId="apple-converted-space">
    <w:name w:val="apple-converted-space"/>
    <w:basedOn w:val="a0"/>
    <w:rsid w:val="00CA1C0E"/>
  </w:style>
  <w:style w:type="character" w:styleId="ab">
    <w:name w:val="Emphasis"/>
    <w:basedOn w:val="a0"/>
    <w:uiPriority w:val="20"/>
    <w:qFormat/>
    <w:rsid w:val="00B76D91"/>
    <w:rPr>
      <w:i/>
      <w:iCs/>
    </w:rPr>
  </w:style>
  <w:style w:type="character" w:customStyle="1" w:styleId="10">
    <w:name w:val="Заголовок 1 Знак"/>
    <w:basedOn w:val="a0"/>
    <w:link w:val="1"/>
    <w:uiPriority w:val="9"/>
    <w:rsid w:val="000E502D"/>
    <w:rPr>
      <w:rFonts w:asciiTheme="majorHAnsi" w:eastAsiaTheme="majorEastAsia" w:hAnsiTheme="majorHAnsi" w:cstheme="majorBidi"/>
      <w:color w:val="2E74B5" w:themeColor="accent1" w:themeShade="BF"/>
      <w:sz w:val="32"/>
      <w:szCs w:val="32"/>
    </w:rPr>
  </w:style>
  <w:style w:type="paragraph" w:styleId="ac">
    <w:name w:val="TOC Heading"/>
    <w:basedOn w:val="1"/>
    <w:next w:val="a"/>
    <w:uiPriority w:val="39"/>
    <w:unhideWhenUsed/>
    <w:qFormat/>
    <w:rsid w:val="000E502D"/>
    <w:pPr>
      <w:outlineLvl w:val="9"/>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6970216">
      <w:bodyDiv w:val="1"/>
      <w:marLeft w:val="0"/>
      <w:marRight w:val="0"/>
      <w:marTop w:val="0"/>
      <w:marBottom w:val="0"/>
      <w:divBdr>
        <w:top w:val="none" w:sz="0" w:space="0" w:color="auto"/>
        <w:left w:val="none" w:sz="0" w:space="0" w:color="auto"/>
        <w:bottom w:val="none" w:sz="0" w:space="0" w:color="auto"/>
        <w:right w:val="none" w:sz="0" w:space="0" w:color="auto"/>
      </w:divBdr>
    </w:div>
    <w:div w:id="756247603">
      <w:bodyDiv w:val="1"/>
      <w:marLeft w:val="0"/>
      <w:marRight w:val="0"/>
      <w:marTop w:val="0"/>
      <w:marBottom w:val="0"/>
      <w:divBdr>
        <w:top w:val="none" w:sz="0" w:space="0" w:color="auto"/>
        <w:left w:val="none" w:sz="0" w:space="0" w:color="auto"/>
        <w:bottom w:val="none" w:sz="0" w:space="0" w:color="auto"/>
        <w:right w:val="none" w:sz="0" w:space="0" w:color="auto"/>
      </w:divBdr>
    </w:div>
    <w:div w:id="1198616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image" Target="media/image14.wmf"/><Relationship Id="rId39" Type="http://schemas.openxmlformats.org/officeDocument/2006/relationships/oleObject" Target="embeddings/oleObject9.bin"/><Relationship Id="rId21" Type="http://schemas.openxmlformats.org/officeDocument/2006/relationships/footer" Target="footer1.xml"/><Relationship Id="rId34" Type="http://schemas.openxmlformats.org/officeDocument/2006/relationships/image" Target="media/image19.png"/><Relationship Id="rId42" Type="http://schemas.openxmlformats.org/officeDocument/2006/relationships/oleObject" Target="embeddings/oleObject10.bin"/><Relationship Id="rId47" Type="http://schemas.openxmlformats.org/officeDocument/2006/relationships/image" Target="media/image28.wmf"/><Relationship Id="rId50" Type="http://schemas.openxmlformats.org/officeDocument/2006/relationships/image" Target="media/image30.wmf"/><Relationship Id="rId55" Type="http://schemas.openxmlformats.org/officeDocument/2006/relationships/image" Target="media/image33.png"/><Relationship Id="rId63" Type="http://schemas.openxmlformats.org/officeDocument/2006/relationships/oleObject" Target="embeddings/oleObject17.bin"/><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image" Target="media/image18.wmf"/><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oleObject" Target="embeddings/oleObject11.bin"/><Relationship Id="rId53" Type="http://schemas.openxmlformats.org/officeDocument/2006/relationships/image" Target="media/image32.wmf"/><Relationship Id="rId58" Type="http://schemas.openxmlformats.org/officeDocument/2006/relationships/image" Target="media/image35.png"/><Relationship Id="rId66" Type="http://schemas.openxmlformats.org/officeDocument/2006/relationships/oleObject" Target="embeddings/oleObject18.bin"/><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image" Target="media/image15.png"/><Relationship Id="rId36" Type="http://schemas.openxmlformats.org/officeDocument/2006/relationships/oleObject" Target="embeddings/oleObject8.bin"/><Relationship Id="rId49" Type="http://schemas.openxmlformats.org/officeDocument/2006/relationships/image" Target="media/image29.png"/><Relationship Id="rId57" Type="http://schemas.openxmlformats.org/officeDocument/2006/relationships/oleObject" Target="embeddings/oleObject15.bin"/><Relationship Id="rId61" Type="http://schemas.openxmlformats.org/officeDocument/2006/relationships/image" Target="media/image37.png"/><Relationship Id="rId10" Type="http://schemas.openxmlformats.org/officeDocument/2006/relationships/image" Target="media/image3.png"/><Relationship Id="rId19" Type="http://schemas.openxmlformats.org/officeDocument/2006/relationships/image" Target="media/image10.wmf"/><Relationship Id="rId31" Type="http://schemas.openxmlformats.org/officeDocument/2006/relationships/image" Target="media/image17.png"/><Relationship Id="rId44" Type="http://schemas.openxmlformats.org/officeDocument/2006/relationships/image" Target="media/image26.wmf"/><Relationship Id="rId52" Type="http://schemas.openxmlformats.org/officeDocument/2006/relationships/image" Target="media/image31.png"/><Relationship Id="rId60" Type="http://schemas.openxmlformats.org/officeDocument/2006/relationships/oleObject" Target="embeddings/oleObject16.bin"/><Relationship Id="rId65" Type="http://schemas.openxmlformats.org/officeDocument/2006/relationships/image" Target="media/image40.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image" Target="media/image20.wmf"/><Relationship Id="rId43" Type="http://schemas.openxmlformats.org/officeDocument/2006/relationships/image" Target="media/image25.png"/><Relationship Id="rId48" Type="http://schemas.openxmlformats.org/officeDocument/2006/relationships/oleObject" Target="embeddings/oleObject12.bin"/><Relationship Id="rId56" Type="http://schemas.openxmlformats.org/officeDocument/2006/relationships/image" Target="media/image34.wmf"/><Relationship Id="rId64"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oleObject" Target="embeddings/oleObject13.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image" Target="media/image13.png"/><Relationship Id="rId33" Type="http://schemas.openxmlformats.org/officeDocument/2006/relationships/oleObject" Target="embeddings/oleObject7.bin"/><Relationship Id="rId38" Type="http://schemas.openxmlformats.org/officeDocument/2006/relationships/image" Target="media/image22.wmf"/><Relationship Id="rId46" Type="http://schemas.openxmlformats.org/officeDocument/2006/relationships/image" Target="media/image27.png"/><Relationship Id="rId59" Type="http://schemas.openxmlformats.org/officeDocument/2006/relationships/image" Target="media/image36.wmf"/><Relationship Id="rId67"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image" Target="media/image24.wmf"/><Relationship Id="rId54" Type="http://schemas.openxmlformats.org/officeDocument/2006/relationships/oleObject" Target="embeddings/oleObject14.bin"/><Relationship Id="rId62" Type="http://schemas.openxmlformats.org/officeDocument/2006/relationships/image" Target="media/image3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0721545-AFCB-4A84-971D-BEBCBCF85165}">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789DF5-AB48-4690-8FAF-BD6BB92A2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9642</TotalTime>
  <Pages>22</Pages>
  <Words>2340</Words>
  <Characters>13341</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dc:creator>
  <cp:keywords/>
  <dc:description/>
  <cp:lastModifiedBy>Михаил</cp:lastModifiedBy>
  <cp:revision>60</cp:revision>
  <dcterms:created xsi:type="dcterms:W3CDTF">2016-04-27T11:54:00Z</dcterms:created>
  <dcterms:modified xsi:type="dcterms:W3CDTF">2016-05-12T08:38:00Z</dcterms:modified>
</cp:coreProperties>
</file>