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3BB9">
        <w:rPr>
          <w:rFonts w:ascii="Times New Roman" w:hAnsi="Times New Roman" w:cs="Times New Roman"/>
          <w:sz w:val="24"/>
          <w:szCs w:val="24"/>
        </w:rPr>
        <w:t>На втором этапе выполнения проекта синтезированы новые образцы магнитоактивного эластомера для получения на их основе внутренних магнитных пломб разрабатываемого фиксатора. В ходе синтеза композита проведена модификация поверхности микрочастиц железа, синтезированы силиконовые матрицы «медицинской чистоты». Получены образцы МАЭ разного состава на основе модифицированных частиц железа с использованием силиконового полимера «медицинской чистоты», концентрация магнитного наполнителя варьировалась от 52 до 80 масс %. Получены пленки из МАЭ разного состава с толщиной 0.2-0.5 мм для экспериментальных медицинских исследований и аналогичные по составу пленки и диски с толщиной 0.2-0.9 мм для прочностных</w:t>
      </w:r>
      <w:r w:rsidRPr="005C3BB9">
        <w:rPr>
          <w:rFonts w:ascii="Times New Roman" w:hAnsi="Times New Roman" w:cs="Times New Roman"/>
          <w:sz w:val="24"/>
          <w:szCs w:val="24"/>
        </w:rPr>
        <w:t xml:space="preserve"> и реологических измерений.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Изучена структуры поверхности МАЭ и измерены краевые углы смачивания образцов МАЭ в зависимости от состава и метода синтеза, показано, что структура поверхности однородна и что поверхность обладает гидрофобными свойствами, которые слабо зависят от состава материала и величины внешнего </w:t>
      </w:r>
      <w:r w:rsidRPr="005C3BB9">
        <w:rPr>
          <w:rFonts w:ascii="Times New Roman" w:hAnsi="Times New Roman" w:cs="Times New Roman"/>
          <w:sz w:val="24"/>
          <w:szCs w:val="24"/>
        </w:rPr>
        <w:t xml:space="preserve">магнитного поля до 300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>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Изучены вязкоупругие свойства МАЭ в зависимости от состава и величины внешнего магнитного поля. Измерены частотные зависимости компонент динамического модуля упругости всех полученных образцов МАЭ для выбора параметров реологической модели, описывающей вязкоупругое поведение МАЭ в магнитных полях. Проведенное тестирование образцов на прочность продемонстрировало высокие значения деформации и напряжения при разрыве, намного превышающие ожидаемые при использовании пломб для </w:t>
      </w:r>
      <w:r w:rsidRPr="005C3BB9">
        <w:rPr>
          <w:rFonts w:ascii="Times New Roman" w:hAnsi="Times New Roman" w:cs="Times New Roman"/>
          <w:sz w:val="24"/>
          <w:szCs w:val="24"/>
        </w:rPr>
        <w:t>лечения отслоения сетчатки.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Измерения магнитных свойств МАЭ показали, что восприимчивость в нулевом поле и намагниченность в максимальном поле монотонно увеличиваются с ростом концентрации частиц железа. Для всех образцов были определены параметры, используемые при задании магнитных свойств</w:t>
      </w:r>
      <w:r w:rsidRPr="005C3BB9">
        <w:rPr>
          <w:rFonts w:ascii="Times New Roman" w:hAnsi="Times New Roman" w:cs="Times New Roman"/>
          <w:sz w:val="24"/>
          <w:szCs w:val="24"/>
        </w:rPr>
        <w:t xml:space="preserve"> материала в моделировании.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Были получены внешние магнитные пломбы для магнитного фиксатора глаза разной конфигурации. Для их изготовления использовались постоянные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неодимовые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магниты разного размера и формы, которые помещались в ленту из силикона. В частности, были получены магнитные пломбы на основе дискообразных, кольцевых и прямоугольно-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параллелепипедных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магнитов. Магниты в пломбах располагались в ряд, причем, направления магнитных моментов магнитов в пломбах либо совпадали, либо чередовались. Также были созданы двухрядные пломбы с разным расположением магнитов в рядах.  Кроме того, впервые получены магнитные пломбы из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-полимерного композита, содержащего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магнитожесткий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наполнитель. В качестве наполнителя в этом случае использовали частицы сплава неодим-железо-бор, в качестве матрицы – силиконовый эластомер. Полученные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>-полимерные пломбы намагничив</w:t>
      </w:r>
      <w:r w:rsidRPr="005C3BB9">
        <w:rPr>
          <w:rFonts w:ascii="Times New Roman" w:hAnsi="Times New Roman" w:cs="Times New Roman"/>
          <w:sz w:val="24"/>
          <w:szCs w:val="24"/>
        </w:rPr>
        <w:t xml:space="preserve">али в магнитном поле 16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>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Была проведена модернизация созданной на первом этапе экспериментальной установки для измерения сил взаимодействия образцов МАЭ и систем магнитов с целью повышения точности измерений. Было получено, что абсолютное значение магнитного давления в магнитном фиксаторе увеличивается с ростом концентрации магнитного наполнителя в МАЭ. Его зависимость от расстояния между поверхностями внутренней и внешней пломб описывается гиперболической функцией. Измерения сил взаимодействия в магнитном фиксаторе с цилиндрическими и кольцевыми магнитами одинаковых размеров продемонстрировали, что отверстие в магните, несмотря на увеличение неоднородности, значительно ослабляет магнитное поле, что приводит к ослаблению </w:t>
      </w:r>
      <w:r w:rsidRPr="005C3BB9">
        <w:rPr>
          <w:rFonts w:ascii="Times New Roman" w:hAnsi="Times New Roman" w:cs="Times New Roman"/>
          <w:sz w:val="24"/>
          <w:szCs w:val="24"/>
        </w:rPr>
        <w:lastRenderedPageBreak/>
        <w:t>взаимодействия приблизительно в 3 раза. Также были исследованы силы взаимодействия образцов МАЭ разного состава и размера с системами двухрядных пломб однонаправленных и чередующихся магнитов. Обнаружено, что давление в случае чередующихся магнитов имеет большее значение из-за большей неоднородности магнитного поля. Измерения сил взаимодействия в плоской и криволинейной конфигурациях показали, что расхождение значений сил для плоской и криволинейной поверхностей невелико и составляет порядка 25% при минимальном расстоянии 0.5</w:t>
      </w:r>
      <w:r w:rsidRPr="005C3BB9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Также было получено, что давление, достигаемое при использовании внешней пломбы на основе сплава неодим-железо-бор, в несколько раз ниже, чем для пломб, изготовленны</w:t>
      </w:r>
      <w:r w:rsidRPr="005C3BB9">
        <w:rPr>
          <w:rFonts w:ascii="Times New Roman" w:hAnsi="Times New Roman" w:cs="Times New Roman"/>
          <w:sz w:val="24"/>
          <w:szCs w:val="24"/>
        </w:rPr>
        <w:t>х из промышленных магнитов.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Предложены различные теоретические подходы как для описания вязкоупругих свойств МАЭ, так и для расчета магнитных полей и давлений, возникающих в системах МАЭ-магнит. В частности, выявлен класс дробных реологических моделей, приводящих к минимальным ошибкам при описании с их помощью вязкоупругого отклика материала для широкого диапазона магнитных полей. На основе разработанной на первом этапе выполнения проекта программы моделирования рассчитаны конфигурации магнитных полей для плоской и криволинейной геометрии фиксатора. Показано, что различие в характеристиках магнитных полей для плоского случая и случая с кривизной геометрии, соответствующей кривизне реального человеческого глаза, невелико. Была дана оценка ошибки использования плоской геометрии вместо геометрии, соответствующей человеческому глазу. Показана возможность использования плоской гео</w:t>
      </w:r>
      <w:r w:rsidRPr="005C3BB9">
        <w:rPr>
          <w:rFonts w:ascii="Times New Roman" w:hAnsi="Times New Roman" w:cs="Times New Roman"/>
          <w:sz w:val="24"/>
          <w:szCs w:val="24"/>
        </w:rPr>
        <w:t>метрии для многих расчётов.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Был проведён анализ влияния ошибок в геометрических параметрах системы магнитов на получаемые результаты. Рассмотрены ошибки при смещениях и вращениях одного из магнитов системы, полностью случайные ошибки и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скоррелированные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ошибки для всей системы. Показано, ошибки какого рода вн</w:t>
      </w:r>
      <w:r w:rsidRPr="005C3BB9">
        <w:rPr>
          <w:rFonts w:ascii="Times New Roman" w:hAnsi="Times New Roman" w:cs="Times New Roman"/>
          <w:sz w:val="24"/>
          <w:szCs w:val="24"/>
        </w:rPr>
        <w:t>осят наибольшие возмущения.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Также в рамках рассмотрения задачи о взаимодействии образца МАЭ с системой постоянных магнитов были рассчитаны тангенциальные компоненты действующих сил при различных положениях и размерах образцов. Найдено, что размеры образцов, при которых достигается наибольшая устойчивость в тангенциальных направлениях, должны в длину составлять один-два периода магнитной</w:t>
      </w:r>
      <w:r w:rsidRPr="005C3BB9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Разработан модельный глаз для оценки величины тангенциального смещения внутренних пломб при их наложении на сетчатку. Последующие исследования на донорских глазах показали хорошую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результатов, полученных на модельном гл</w:t>
      </w:r>
      <w:r w:rsidRPr="005C3BB9">
        <w:rPr>
          <w:rFonts w:ascii="Times New Roman" w:hAnsi="Times New Roman" w:cs="Times New Roman"/>
          <w:sz w:val="24"/>
          <w:szCs w:val="24"/>
        </w:rPr>
        <w:t>азу.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В ходе экспериментальных исследований на изолированных донорских (трупных) глазных яблоках изучены условия для наиболее точного расположения внутренних пломб на внутренней поверхности глаза для различных пар наружных и внутренних пломб, включая наружные пломбы, содержащие дисковидные и прямоугольно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параллелепипедные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магниты (однонаправленные и с чередующимся направлением магнитного поля), с расположением дисковидных магнитов в 1 ряд и в 2 ряда параллельно и в шахматном порядке, наружные пломбы с экранированием слоем магнитоактивного эластомера и наружные пломбы из эластомера с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магнитожестким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наполнителем в паре с внутренними пломбами толщиной 0,2мм и 0,4мм различной длины, в том числе длиной в </w:t>
      </w:r>
      <w:r w:rsidRPr="005C3BB9">
        <w:rPr>
          <w:rFonts w:ascii="Times New Roman" w:hAnsi="Times New Roman" w:cs="Times New Roman"/>
          <w:sz w:val="24"/>
          <w:szCs w:val="24"/>
        </w:rPr>
        <w:lastRenderedPageBreak/>
        <w:t>1 и 2 периода размещения магнитов во внешних пломбах, а также пломбами-лентами длиной, равной всей длине</w:t>
      </w:r>
      <w:r w:rsidRPr="005C3BB9">
        <w:rPr>
          <w:rFonts w:ascii="Times New Roman" w:hAnsi="Times New Roman" w:cs="Times New Roman"/>
          <w:sz w:val="24"/>
          <w:szCs w:val="24"/>
        </w:rPr>
        <w:t xml:space="preserve"> наружной магнитной пломбы.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Найдено решение проблемы тангенциального смещения внутренних пломб. Согласно результатам экспериментов, условием для наиболее точного позиционирования внутренних магнитных пломб в магнитном поле, создаваемом наружными магнитными пломбами является использование внутренних пломб длиной, кратной периоду расположения постоянных </w:t>
      </w:r>
      <w:r w:rsidRPr="005C3BB9">
        <w:rPr>
          <w:rFonts w:ascii="Times New Roman" w:hAnsi="Times New Roman" w:cs="Times New Roman"/>
          <w:sz w:val="24"/>
          <w:szCs w:val="24"/>
        </w:rPr>
        <w:t>магнитов в наружной пломбе.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Установлено, что наружные пломбы с экранированием слоем магнитоактивного эластомера дают меньшее по величине тангенциальное смещение чем те же пломбы без экранирования, однако их магнитное поле слабее, и при их использовании давление на сетчатку со стороны внутренни</w:t>
      </w:r>
      <w:r w:rsidRPr="005C3BB9">
        <w:rPr>
          <w:rFonts w:ascii="Times New Roman" w:hAnsi="Times New Roman" w:cs="Times New Roman"/>
          <w:sz w:val="24"/>
          <w:szCs w:val="24"/>
        </w:rPr>
        <w:t>х пломб было недостаточным.</w:t>
      </w:r>
    </w:p>
    <w:p w:rsidR="005C3BB9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>Выявлено, что внутренние пломбы с прямоугольным краем занимают более стабильное положение в магнитном поле наружных пломб по сравнению с внутренними пломбами выпукло-вогнутой формы, так как "хвостики" выпукло-вогнутых пломб часто заворачивались под пломбу. Таким образом на будущее определена предпочтительная форма внутренних пломб: в виде прямоугольни</w:t>
      </w:r>
      <w:r w:rsidRPr="005C3BB9">
        <w:rPr>
          <w:rFonts w:ascii="Times New Roman" w:hAnsi="Times New Roman" w:cs="Times New Roman"/>
          <w:sz w:val="24"/>
          <w:szCs w:val="24"/>
        </w:rPr>
        <w:t>ков со скругленными краями.</w:t>
      </w:r>
    </w:p>
    <w:p w:rsidR="00444495" w:rsidRPr="005C3BB9" w:rsidRDefault="005C3BB9" w:rsidP="005C3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BB9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подготовлены и опубликованы три статьи в высокорейтинговых журналах, подготовлено и сделано 9 докладов (пленарные, приглашенные и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постерные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) на семи всероссийских и международных конференциях. По трем подготовленным и поданным патентным заявкам получены патенты. Достижения, полученные в рамках проекта, освещались различными СМИ, в частности, Российской газетой (https://rg.ru/2017/11/14/uchenye-iz-mgu-nashli-novyj-sposob-lecheniia-otsloeniia-setchatki.html) и газета.ru (https://www.gazeta.ru/science/news/2017/10/30/n_10754408.shtml). Кроме того, была подготовлена передача, показанная каналом </w:t>
      </w:r>
      <w:proofErr w:type="spellStart"/>
      <w:r w:rsidRPr="005C3BB9">
        <w:rPr>
          <w:rFonts w:ascii="Times New Roman" w:hAnsi="Times New Roman" w:cs="Times New Roman"/>
          <w:sz w:val="24"/>
          <w:szCs w:val="24"/>
        </w:rPr>
        <w:t>ТВЦентр</w:t>
      </w:r>
      <w:proofErr w:type="spellEnd"/>
      <w:r w:rsidRPr="005C3BB9">
        <w:rPr>
          <w:rFonts w:ascii="Times New Roman" w:hAnsi="Times New Roman" w:cs="Times New Roman"/>
          <w:sz w:val="24"/>
          <w:szCs w:val="24"/>
        </w:rPr>
        <w:t xml:space="preserve"> (http://www.tvc.ru/news/show/id/128716/).</w:t>
      </w:r>
      <w:bookmarkEnd w:id="0"/>
    </w:p>
    <w:sectPr w:rsidR="00444495" w:rsidRPr="005C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B9"/>
    <w:rsid w:val="00444495"/>
    <w:rsid w:val="005C3BB9"/>
    <w:rsid w:val="00B27EE8"/>
    <w:rsid w:val="00B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9E99"/>
  <w15:chartTrackingRefBased/>
  <w15:docId w15:val="{2E0A2589-01F1-49FC-AB54-F0D02A39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2022-01-10T15:26:00Z</dcterms:created>
  <dcterms:modified xsi:type="dcterms:W3CDTF">2022-01-10T15:34:00Z</dcterms:modified>
</cp:coreProperties>
</file>