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12" w:rsidRPr="00472C12" w:rsidRDefault="00472C12" w:rsidP="00472C12">
      <w:pPr>
        <w:autoSpaceDE w:val="0"/>
        <w:autoSpaceDN w:val="0"/>
        <w:adjustRightInd w:val="0"/>
        <w:jc w:val="left"/>
        <w:rPr>
          <w:rFonts w:cs="Arial"/>
          <w:b/>
          <w:bCs/>
          <w:sz w:val="32"/>
          <w:szCs w:val="32"/>
        </w:rPr>
      </w:pPr>
      <w:r>
        <w:rPr>
          <w:rFonts w:cs="Arial"/>
          <w:b/>
          <w:bCs/>
          <w:sz w:val="32"/>
          <w:szCs w:val="32"/>
        </w:rPr>
        <w:t>16 апреля 2013 года в 11.00 в аудитории 336 биологического факультета МГУ (кафедра молекулярной биологии) состоится доклад:</w:t>
      </w:r>
    </w:p>
    <w:p w:rsidR="00472C12" w:rsidRPr="00472C12" w:rsidRDefault="00472C12" w:rsidP="00472C12">
      <w:pPr>
        <w:autoSpaceDE w:val="0"/>
        <w:autoSpaceDN w:val="0"/>
        <w:adjustRightInd w:val="0"/>
        <w:jc w:val="left"/>
        <w:rPr>
          <w:rFonts w:cs="Arial"/>
          <w:b/>
          <w:bCs/>
          <w:sz w:val="32"/>
          <w:szCs w:val="32"/>
        </w:rPr>
      </w:pPr>
    </w:p>
    <w:p w:rsidR="00472C12" w:rsidRDefault="00472C12" w:rsidP="00472C12">
      <w:pPr>
        <w:autoSpaceDE w:val="0"/>
        <w:autoSpaceDN w:val="0"/>
        <w:adjustRightInd w:val="0"/>
        <w:jc w:val="left"/>
        <w:rPr>
          <w:rFonts w:cs="Arial"/>
          <w:b/>
          <w:bCs/>
          <w:sz w:val="32"/>
          <w:szCs w:val="32"/>
        </w:rPr>
      </w:pPr>
      <w:r>
        <w:rPr>
          <w:rFonts w:cs="Arial"/>
          <w:b/>
          <w:bCs/>
          <w:sz w:val="32"/>
          <w:szCs w:val="32"/>
        </w:rPr>
        <w:t>«</w:t>
      </w:r>
      <w:r w:rsidRPr="00472C12">
        <w:rPr>
          <w:rFonts w:cs="Arial"/>
          <w:b/>
          <w:bCs/>
          <w:sz w:val="32"/>
          <w:szCs w:val="32"/>
        </w:rPr>
        <w:t xml:space="preserve">Пространственная структура амилоидных и </w:t>
      </w:r>
      <w:proofErr w:type="spellStart"/>
      <w:r w:rsidRPr="00472C12">
        <w:rPr>
          <w:rFonts w:cs="Arial"/>
          <w:b/>
          <w:bCs/>
          <w:sz w:val="32"/>
          <w:szCs w:val="32"/>
        </w:rPr>
        <w:t>прионных</w:t>
      </w:r>
      <w:proofErr w:type="spellEnd"/>
      <w:r w:rsidRPr="00472C12">
        <w:rPr>
          <w:rFonts w:cs="Arial"/>
          <w:b/>
          <w:bCs/>
          <w:sz w:val="32"/>
          <w:szCs w:val="32"/>
        </w:rPr>
        <w:t xml:space="preserve"> фибрилл</w:t>
      </w:r>
      <w:r>
        <w:rPr>
          <w:rFonts w:cs="Arial"/>
          <w:b/>
          <w:bCs/>
          <w:sz w:val="32"/>
          <w:szCs w:val="32"/>
        </w:rPr>
        <w:t>»</w:t>
      </w:r>
    </w:p>
    <w:p w:rsidR="00472C12" w:rsidRPr="00472C12" w:rsidRDefault="00472C12" w:rsidP="00472C12">
      <w:pPr>
        <w:autoSpaceDE w:val="0"/>
        <w:autoSpaceDN w:val="0"/>
        <w:adjustRightInd w:val="0"/>
        <w:jc w:val="left"/>
        <w:rPr>
          <w:rFonts w:cs="Arial"/>
          <w:b/>
          <w:bCs/>
          <w:sz w:val="32"/>
          <w:szCs w:val="32"/>
        </w:rPr>
      </w:pPr>
    </w:p>
    <w:p w:rsidR="00472C12" w:rsidRPr="00472C12" w:rsidRDefault="00472C12" w:rsidP="00472C12">
      <w:pPr>
        <w:autoSpaceDE w:val="0"/>
        <w:autoSpaceDN w:val="0"/>
        <w:adjustRightInd w:val="0"/>
        <w:jc w:val="left"/>
        <w:rPr>
          <w:rFonts w:cs="Arial"/>
          <w:b/>
          <w:bCs/>
          <w:sz w:val="32"/>
          <w:szCs w:val="32"/>
          <w:lang w:val="en-US"/>
        </w:rPr>
      </w:pPr>
      <w:proofErr w:type="gramStart"/>
      <w:r w:rsidRPr="00472C12">
        <w:rPr>
          <w:rFonts w:cs="Arial"/>
          <w:b/>
          <w:bCs/>
          <w:sz w:val="32"/>
          <w:szCs w:val="32"/>
          <w:lang w:val="en-US"/>
        </w:rPr>
        <w:t>STRUCTURAL FOLDS OF AMYLOID AND PRION FIBRILS.</w:t>
      </w:r>
      <w:proofErr w:type="gramEnd"/>
    </w:p>
    <w:p w:rsidR="00472C12" w:rsidRPr="00AE1FE4" w:rsidRDefault="00472C12" w:rsidP="00472C12">
      <w:pPr>
        <w:autoSpaceDE w:val="0"/>
        <w:autoSpaceDN w:val="0"/>
        <w:adjustRightInd w:val="0"/>
        <w:jc w:val="left"/>
        <w:rPr>
          <w:rFonts w:cs="Arial"/>
          <w:sz w:val="32"/>
          <w:szCs w:val="32"/>
          <w:lang w:val="en-US"/>
        </w:rPr>
      </w:pPr>
      <w:proofErr w:type="spellStart"/>
      <w:proofErr w:type="gramStart"/>
      <w:r w:rsidRPr="00472C12">
        <w:rPr>
          <w:rFonts w:cs="Arial"/>
          <w:sz w:val="32"/>
          <w:szCs w:val="32"/>
          <w:lang w:val="en-US"/>
        </w:rPr>
        <w:t>Andrey</w:t>
      </w:r>
      <w:proofErr w:type="spellEnd"/>
      <w:r w:rsidRPr="00472C12">
        <w:rPr>
          <w:rFonts w:cs="Arial"/>
          <w:sz w:val="32"/>
          <w:szCs w:val="32"/>
          <w:lang w:val="en-US"/>
        </w:rPr>
        <w:t xml:space="preserve"> </w:t>
      </w:r>
      <w:proofErr w:type="spellStart"/>
      <w:r w:rsidRPr="00472C12">
        <w:rPr>
          <w:rFonts w:cs="Arial"/>
          <w:sz w:val="32"/>
          <w:szCs w:val="32"/>
          <w:lang w:val="en-US"/>
        </w:rPr>
        <w:t>Kajava</w:t>
      </w:r>
      <w:proofErr w:type="spellEnd"/>
      <w:r w:rsidRPr="00472C12">
        <w:rPr>
          <w:rFonts w:cs="Arial"/>
          <w:sz w:val="32"/>
          <w:szCs w:val="32"/>
          <w:lang w:val="en-US"/>
        </w:rPr>
        <w:t xml:space="preserve">, Head of Structural Bioinformatics and Molecular </w:t>
      </w:r>
      <w:proofErr w:type="spellStart"/>
      <w:r w:rsidRPr="00472C12">
        <w:rPr>
          <w:rFonts w:cs="Arial"/>
          <w:sz w:val="32"/>
          <w:szCs w:val="32"/>
          <w:lang w:val="en-US"/>
        </w:rPr>
        <w:t>Modelling</w:t>
      </w:r>
      <w:proofErr w:type="spellEnd"/>
      <w:r w:rsidRPr="00472C12">
        <w:rPr>
          <w:rFonts w:cs="Arial"/>
          <w:sz w:val="32"/>
          <w:szCs w:val="32"/>
          <w:lang w:val="en-US"/>
        </w:rPr>
        <w:t>, CNRS, France.</w:t>
      </w:r>
      <w:proofErr w:type="gramEnd"/>
    </w:p>
    <w:p w:rsidR="00472C12" w:rsidRPr="00AE1FE4" w:rsidRDefault="00472C12" w:rsidP="00472C12">
      <w:pPr>
        <w:autoSpaceDE w:val="0"/>
        <w:autoSpaceDN w:val="0"/>
        <w:adjustRightInd w:val="0"/>
        <w:jc w:val="left"/>
        <w:rPr>
          <w:rFonts w:cs="Arial"/>
          <w:sz w:val="32"/>
          <w:szCs w:val="32"/>
          <w:lang w:val="en-US"/>
        </w:rPr>
      </w:pPr>
    </w:p>
    <w:p w:rsidR="006015A9" w:rsidRPr="00AE1FE4" w:rsidRDefault="00472C12" w:rsidP="00472C12">
      <w:pPr>
        <w:autoSpaceDE w:val="0"/>
        <w:autoSpaceDN w:val="0"/>
        <w:adjustRightInd w:val="0"/>
        <w:rPr>
          <w:rFonts w:cs="Arial"/>
          <w:sz w:val="32"/>
          <w:szCs w:val="32"/>
          <w:lang w:val="en-US"/>
        </w:rPr>
      </w:pPr>
      <w:r w:rsidRPr="00472C12">
        <w:rPr>
          <w:rFonts w:cs="Arial"/>
          <w:sz w:val="32"/>
          <w:szCs w:val="32"/>
          <w:lang w:val="en-US"/>
        </w:rPr>
        <w:t xml:space="preserve">ABSTRACT: Structural details of the </w:t>
      </w:r>
      <w:proofErr w:type="spellStart"/>
      <w:r w:rsidRPr="00472C12">
        <w:rPr>
          <w:rFonts w:cs="Arial"/>
          <w:sz w:val="32"/>
          <w:szCs w:val="32"/>
          <w:lang w:val="en-US"/>
        </w:rPr>
        <w:t>amyloid</w:t>
      </w:r>
      <w:proofErr w:type="spellEnd"/>
      <w:r w:rsidRPr="00472C12">
        <w:rPr>
          <w:rFonts w:cs="Arial"/>
          <w:sz w:val="32"/>
          <w:szCs w:val="32"/>
          <w:lang w:val="en-US"/>
        </w:rPr>
        <w:t xml:space="preserve"> and </w:t>
      </w:r>
      <w:proofErr w:type="spellStart"/>
      <w:r w:rsidRPr="00472C12">
        <w:rPr>
          <w:rFonts w:cs="Arial"/>
          <w:sz w:val="32"/>
          <w:szCs w:val="32"/>
          <w:lang w:val="en-US"/>
        </w:rPr>
        <w:t>prion</w:t>
      </w:r>
      <w:proofErr w:type="spellEnd"/>
      <w:r w:rsidRPr="00472C12">
        <w:rPr>
          <w:rFonts w:cs="Arial"/>
          <w:sz w:val="32"/>
          <w:szCs w:val="32"/>
          <w:lang w:val="en-US"/>
        </w:rPr>
        <w:t xml:space="preserve"> fibrils are keys to developing new therapeutics for neurodegenerative disease such as Alzheimer’s disease, Huntington’s disease, Parkinson’s disease, human </w:t>
      </w:r>
      <w:proofErr w:type="spellStart"/>
      <w:r w:rsidRPr="00472C12">
        <w:rPr>
          <w:rFonts w:cs="Arial"/>
          <w:sz w:val="32"/>
          <w:szCs w:val="32"/>
          <w:lang w:val="en-US"/>
        </w:rPr>
        <w:t>prion</w:t>
      </w:r>
      <w:proofErr w:type="spellEnd"/>
      <w:r w:rsidRPr="00472C12">
        <w:rPr>
          <w:rFonts w:cs="Arial"/>
          <w:sz w:val="32"/>
          <w:szCs w:val="32"/>
          <w:lang w:val="en-US"/>
        </w:rPr>
        <w:t xml:space="preserve"> diseases. Over the past decade, substantial progress has been made in understanding the structural arrangements in </w:t>
      </w:r>
      <w:proofErr w:type="spellStart"/>
      <w:r w:rsidRPr="00472C12">
        <w:rPr>
          <w:rFonts w:cs="Arial"/>
          <w:sz w:val="32"/>
          <w:szCs w:val="32"/>
          <w:lang w:val="en-US"/>
        </w:rPr>
        <w:t>amyloid</w:t>
      </w:r>
      <w:proofErr w:type="spellEnd"/>
      <w:r w:rsidRPr="00472C12">
        <w:rPr>
          <w:rFonts w:cs="Arial"/>
          <w:sz w:val="32"/>
          <w:szCs w:val="32"/>
          <w:lang w:val="en-US"/>
        </w:rPr>
        <w:t xml:space="preserve"> fibrils. Although these</w:t>
      </w:r>
      <w:r w:rsidR="00AE1FE4">
        <w:rPr>
          <w:rFonts w:cs="Arial"/>
          <w:sz w:val="32"/>
          <w:szCs w:val="32"/>
          <w:lang w:val="en-US"/>
        </w:rPr>
        <w:t xml:space="preserve"> </w:t>
      </w:r>
      <w:r w:rsidRPr="00472C12">
        <w:rPr>
          <w:rFonts w:cs="Arial"/>
          <w:sz w:val="32"/>
          <w:szCs w:val="32"/>
          <w:lang w:val="en-US"/>
        </w:rPr>
        <w:t>specimens remain refractory to the classical approach of X-ray crystallography, progress has stemmed largely from the application of new experimental techniques such as solid state NMR, scanning transmission electron microscopy mass measurements and electron paramagnetic resonance spectroscopy of spin-</w:t>
      </w:r>
      <w:proofErr w:type="spellStart"/>
      <w:r w:rsidRPr="00472C12">
        <w:rPr>
          <w:rFonts w:cs="Arial"/>
          <w:sz w:val="32"/>
          <w:szCs w:val="32"/>
          <w:lang w:val="en-US"/>
        </w:rPr>
        <w:t>labelled</w:t>
      </w:r>
      <w:proofErr w:type="spellEnd"/>
      <w:r w:rsidRPr="00472C12">
        <w:rPr>
          <w:rFonts w:cs="Arial"/>
          <w:sz w:val="32"/>
          <w:szCs w:val="32"/>
          <w:lang w:val="en-US"/>
        </w:rPr>
        <w:t xml:space="preserve"> derivatives. Based on these and other experimental data, several new structural models for </w:t>
      </w:r>
      <w:proofErr w:type="spellStart"/>
      <w:r w:rsidRPr="00472C12">
        <w:rPr>
          <w:rFonts w:cs="Arial"/>
          <w:sz w:val="32"/>
          <w:szCs w:val="32"/>
          <w:lang w:val="en-US"/>
        </w:rPr>
        <w:t>amyloid</w:t>
      </w:r>
      <w:proofErr w:type="spellEnd"/>
      <w:r w:rsidRPr="00472C12">
        <w:rPr>
          <w:rFonts w:cs="Arial"/>
          <w:sz w:val="32"/>
          <w:szCs w:val="32"/>
          <w:lang w:val="en-US"/>
        </w:rPr>
        <w:t xml:space="preserve"> and </w:t>
      </w:r>
      <w:proofErr w:type="spellStart"/>
      <w:r w:rsidRPr="00472C12">
        <w:rPr>
          <w:rFonts w:cs="Arial"/>
          <w:sz w:val="32"/>
          <w:szCs w:val="32"/>
          <w:lang w:val="en-US"/>
        </w:rPr>
        <w:t>prion</w:t>
      </w:r>
      <w:proofErr w:type="spellEnd"/>
      <w:r w:rsidRPr="00472C12">
        <w:rPr>
          <w:rFonts w:cs="Arial"/>
          <w:sz w:val="32"/>
          <w:szCs w:val="32"/>
          <w:lang w:val="en-US"/>
        </w:rPr>
        <w:t xml:space="preserve"> fibrils have been formulated including A-beta </w:t>
      </w:r>
      <w:proofErr w:type="spellStart"/>
      <w:r w:rsidRPr="00472C12">
        <w:rPr>
          <w:rFonts w:cs="Arial"/>
          <w:sz w:val="32"/>
          <w:szCs w:val="32"/>
          <w:lang w:val="en-US"/>
        </w:rPr>
        <w:t>amyloid</w:t>
      </w:r>
      <w:proofErr w:type="spellEnd"/>
      <w:r w:rsidRPr="00472C12">
        <w:rPr>
          <w:rFonts w:cs="Arial"/>
          <w:sz w:val="32"/>
          <w:szCs w:val="32"/>
          <w:lang w:val="en-US"/>
        </w:rPr>
        <w:t>, tau, alpha-</w:t>
      </w:r>
      <w:proofErr w:type="spellStart"/>
      <w:r w:rsidRPr="00472C12">
        <w:rPr>
          <w:rFonts w:cs="Arial"/>
          <w:sz w:val="32"/>
          <w:szCs w:val="32"/>
          <w:lang w:val="en-US"/>
        </w:rPr>
        <w:t>synuclein</w:t>
      </w:r>
      <w:proofErr w:type="spellEnd"/>
      <w:r w:rsidRPr="00472C12">
        <w:rPr>
          <w:rFonts w:cs="Arial"/>
          <w:sz w:val="32"/>
          <w:szCs w:val="32"/>
          <w:lang w:val="en-US"/>
        </w:rPr>
        <w:t xml:space="preserve">, human </w:t>
      </w:r>
      <w:proofErr w:type="spellStart"/>
      <w:r w:rsidRPr="00472C12">
        <w:rPr>
          <w:rFonts w:cs="Arial"/>
          <w:sz w:val="32"/>
          <w:szCs w:val="32"/>
          <w:lang w:val="en-US"/>
        </w:rPr>
        <w:t>amylin</w:t>
      </w:r>
      <w:proofErr w:type="spellEnd"/>
      <w:r w:rsidRPr="00472C12">
        <w:rPr>
          <w:rFonts w:cs="Arial"/>
          <w:sz w:val="32"/>
          <w:szCs w:val="32"/>
          <w:lang w:val="en-US"/>
        </w:rPr>
        <w:t xml:space="preserve">, and the fungal </w:t>
      </w:r>
      <w:proofErr w:type="spellStart"/>
      <w:r w:rsidRPr="00472C12">
        <w:rPr>
          <w:rFonts w:cs="Arial"/>
          <w:sz w:val="32"/>
          <w:szCs w:val="32"/>
          <w:lang w:val="en-US"/>
        </w:rPr>
        <w:t>prions</w:t>
      </w:r>
      <w:proofErr w:type="spellEnd"/>
      <w:r w:rsidRPr="00472C12">
        <w:rPr>
          <w:rFonts w:cs="Arial"/>
          <w:sz w:val="32"/>
          <w:szCs w:val="32"/>
          <w:lang w:val="en-US"/>
        </w:rPr>
        <w:t xml:space="preserve">, Ure2p, Sup35 </w:t>
      </w:r>
      <w:proofErr w:type="spellStart"/>
      <w:r w:rsidRPr="00472C12">
        <w:rPr>
          <w:rFonts w:cs="Arial"/>
          <w:sz w:val="32"/>
          <w:szCs w:val="32"/>
          <w:lang w:val="en-US"/>
        </w:rPr>
        <w:t>prions</w:t>
      </w:r>
      <w:proofErr w:type="spellEnd"/>
      <w:r w:rsidRPr="00472C12">
        <w:rPr>
          <w:rFonts w:cs="Arial"/>
          <w:sz w:val="32"/>
          <w:szCs w:val="32"/>
          <w:lang w:val="en-US"/>
        </w:rPr>
        <w:t xml:space="preserve"> and HET-s. The number of structural data is now large enough to support a systematic analysis. The analysis is making it possible to categorize these structures, yielding an enhanced understanding of their “pathogenic fold” determinants, and is shedding light on how they form and function. The status of this generalization, and its implications, will be central themes of this talk. </w:t>
      </w:r>
      <w:r>
        <w:rPr>
          <w:rFonts w:cs="Arial"/>
          <w:noProof/>
          <w:sz w:val="32"/>
          <w:szCs w:val="32"/>
          <w:lang w:eastAsia="ru-RU"/>
        </w:rPr>
        <w:drawing>
          <wp:anchor distT="0" distB="0" distL="114300" distR="114300" simplePos="0" relativeHeight="251658240" behindDoc="0" locked="0" layoutInCell="1" allowOverlap="1">
            <wp:simplePos x="1815193" y="457200"/>
            <wp:positionH relativeFrom="margin">
              <wp:align>right</wp:align>
            </wp:positionH>
            <wp:positionV relativeFrom="margin">
              <wp:align>bottom</wp:align>
            </wp:positionV>
            <wp:extent cx="2941864" cy="3548743"/>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941864" cy="3548743"/>
                    </a:xfrm>
                    <a:prstGeom prst="rect">
                      <a:avLst/>
                    </a:prstGeom>
                    <a:noFill/>
                    <a:ln w="9525">
                      <a:noFill/>
                      <a:miter lim="800000"/>
                      <a:headEnd/>
                      <a:tailEnd/>
                    </a:ln>
                  </pic:spPr>
                </pic:pic>
              </a:graphicData>
            </a:graphic>
          </wp:anchor>
        </w:drawing>
      </w:r>
    </w:p>
    <w:sectPr w:rsidR="006015A9" w:rsidRPr="00AE1FE4" w:rsidSect="009A16C0">
      <w:pgSz w:w="11906" w:h="16838" w:code="9"/>
      <w:pgMar w:top="357" w:right="850" w:bottom="1134" w:left="156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displayVerticalDrawingGridEvery w:val="2"/>
  <w:characterSpacingControl w:val="doNotCompress"/>
  <w:compat/>
  <w:rsids>
    <w:rsidRoot w:val="00472C12"/>
    <w:rsid w:val="00013B69"/>
    <w:rsid w:val="00022987"/>
    <w:rsid w:val="00037AB9"/>
    <w:rsid w:val="000A6536"/>
    <w:rsid w:val="000D4DE6"/>
    <w:rsid w:val="000D65A6"/>
    <w:rsid w:val="00133C03"/>
    <w:rsid w:val="00160FB8"/>
    <w:rsid w:val="00170EF0"/>
    <w:rsid w:val="001809BF"/>
    <w:rsid w:val="00376E78"/>
    <w:rsid w:val="00396859"/>
    <w:rsid w:val="003B7400"/>
    <w:rsid w:val="00417118"/>
    <w:rsid w:val="00433F79"/>
    <w:rsid w:val="00451002"/>
    <w:rsid w:val="00461A61"/>
    <w:rsid w:val="00472C12"/>
    <w:rsid w:val="00503005"/>
    <w:rsid w:val="00504B1A"/>
    <w:rsid w:val="00563A28"/>
    <w:rsid w:val="00597FCE"/>
    <w:rsid w:val="005E7DA1"/>
    <w:rsid w:val="005F396A"/>
    <w:rsid w:val="006015A9"/>
    <w:rsid w:val="00655296"/>
    <w:rsid w:val="006939A1"/>
    <w:rsid w:val="006B6541"/>
    <w:rsid w:val="006F7DB1"/>
    <w:rsid w:val="00715165"/>
    <w:rsid w:val="00752BA2"/>
    <w:rsid w:val="00767910"/>
    <w:rsid w:val="007D347B"/>
    <w:rsid w:val="007F6154"/>
    <w:rsid w:val="00853DD5"/>
    <w:rsid w:val="008F1E78"/>
    <w:rsid w:val="00940353"/>
    <w:rsid w:val="00956687"/>
    <w:rsid w:val="0098212E"/>
    <w:rsid w:val="009A16C0"/>
    <w:rsid w:val="009A5E3B"/>
    <w:rsid w:val="00A3094D"/>
    <w:rsid w:val="00A72A13"/>
    <w:rsid w:val="00A82CB3"/>
    <w:rsid w:val="00AA5483"/>
    <w:rsid w:val="00AE1FE4"/>
    <w:rsid w:val="00BB41BD"/>
    <w:rsid w:val="00BD0361"/>
    <w:rsid w:val="00C2444B"/>
    <w:rsid w:val="00C355E5"/>
    <w:rsid w:val="00CC6EAB"/>
    <w:rsid w:val="00CC7464"/>
    <w:rsid w:val="00E3785B"/>
    <w:rsid w:val="00E70E8E"/>
    <w:rsid w:val="00F76B76"/>
    <w:rsid w:val="00FA388F"/>
    <w:rsid w:val="00FC5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4B"/>
    <w:pPr>
      <w:spacing w:after="0" w:line="240" w:lineRule="auto"/>
      <w:jc w:val="both"/>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qFormat/>
    <w:rsid w:val="00956687"/>
    <w:pPr>
      <w:spacing w:after="200" w:line="276" w:lineRule="auto"/>
      <w:ind w:left="720"/>
      <w:contextualSpacing/>
      <w:jc w:val="left"/>
    </w:pPr>
    <w:rPr>
      <w:rFonts w:ascii="Times New Roman" w:eastAsia="Calibri" w:hAnsi="Times New Roman" w:cs="Times New Roman"/>
      <w:sz w:val="27"/>
    </w:rPr>
  </w:style>
  <w:style w:type="paragraph" w:styleId="a4">
    <w:name w:val="Balloon Text"/>
    <w:basedOn w:val="a"/>
    <w:link w:val="a5"/>
    <w:uiPriority w:val="99"/>
    <w:semiHidden/>
    <w:unhideWhenUsed/>
    <w:rsid w:val="00472C12"/>
    <w:rPr>
      <w:rFonts w:ascii="Tahoma" w:hAnsi="Tahoma" w:cs="Tahoma"/>
      <w:sz w:val="16"/>
      <w:szCs w:val="16"/>
    </w:rPr>
  </w:style>
  <w:style w:type="character" w:customStyle="1" w:styleId="a5">
    <w:name w:val="Текст выноски Знак"/>
    <w:basedOn w:val="a0"/>
    <w:link w:val="a4"/>
    <w:uiPriority w:val="99"/>
    <w:semiHidden/>
    <w:rsid w:val="00472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dc:creator>
  <cp:lastModifiedBy>Егоров</cp:lastModifiedBy>
  <cp:revision>2</cp:revision>
  <dcterms:created xsi:type="dcterms:W3CDTF">2013-04-10T14:06:00Z</dcterms:created>
  <dcterms:modified xsi:type="dcterms:W3CDTF">2013-04-10T14:15:00Z</dcterms:modified>
</cp:coreProperties>
</file>